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68AF" w:rsidRDefault="00E668AF">
      <w:pPr>
        <w:pStyle w:val="ConsPlusNormal"/>
        <w:jc w:val="both"/>
        <w:outlineLvl w:val="0"/>
      </w:pPr>
      <w:bookmarkStart w:id="0" w:name="_GoBack"/>
      <w:bookmarkEnd w:id="0"/>
    </w:p>
    <w:p w:rsidR="00E668AF" w:rsidRDefault="00E668AF">
      <w:pPr>
        <w:pStyle w:val="ConsPlusTitle"/>
        <w:jc w:val="center"/>
        <w:outlineLvl w:val="0"/>
      </w:pPr>
      <w:r>
        <w:t>ПОДПРОГРАММА</w:t>
      </w:r>
    </w:p>
    <w:p w:rsidR="00E668AF" w:rsidRDefault="00E668AF">
      <w:pPr>
        <w:pStyle w:val="ConsPlusTitle"/>
        <w:jc w:val="center"/>
      </w:pPr>
      <w:r>
        <w:t>"ПРОФИЛАКТИКА ТЕРРОРИЗМА И ЭКСТРЕМИЗМА</w:t>
      </w:r>
    </w:p>
    <w:p w:rsidR="00E668AF" w:rsidRDefault="00E668AF">
      <w:pPr>
        <w:pStyle w:val="ConsPlusTitle"/>
        <w:jc w:val="center"/>
      </w:pPr>
      <w:r>
        <w:t>В РЕСПУБЛИКЕ ТАТАРСТАН НА 2014 - 2025 ГОДЫ"</w:t>
      </w:r>
    </w:p>
    <w:p w:rsidR="00E668AF" w:rsidRDefault="00E668AF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668AF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668AF" w:rsidRDefault="00E668AF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668AF" w:rsidRDefault="00E668AF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668AF" w:rsidRDefault="00E668A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668AF" w:rsidRDefault="00E668A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КМ РТ от 25.07.2020 </w:t>
            </w:r>
            <w:hyperlink r:id="rId4" w:history="1">
              <w:r>
                <w:rPr>
                  <w:color w:val="0000FF"/>
                </w:rPr>
                <w:t>N 623</w:t>
              </w:r>
            </w:hyperlink>
            <w:r>
              <w:rPr>
                <w:color w:val="392C69"/>
              </w:rPr>
              <w:t xml:space="preserve">, от 15.03.2021 </w:t>
            </w:r>
            <w:hyperlink r:id="rId5" w:history="1">
              <w:r>
                <w:rPr>
                  <w:color w:val="0000FF"/>
                </w:rPr>
                <w:t>N 131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668AF" w:rsidRDefault="00E668AF"/>
        </w:tc>
      </w:tr>
    </w:tbl>
    <w:p w:rsidR="00E668AF" w:rsidRDefault="00E668AF">
      <w:pPr>
        <w:pStyle w:val="ConsPlusNormal"/>
        <w:jc w:val="both"/>
      </w:pPr>
    </w:p>
    <w:p w:rsidR="00E668AF" w:rsidRDefault="00E668AF">
      <w:pPr>
        <w:pStyle w:val="ConsPlusTitle"/>
        <w:jc w:val="center"/>
        <w:outlineLvl w:val="1"/>
      </w:pPr>
      <w:r>
        <w:t>Паспорт подпрограммы</w:t>
      </w:r>
    </w:p>
    <w:p w:rsidR="00E668AF" w:rsidRDefault="00E668A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05"/>
        <w:gridCol w:w="1247"/>
        <w:gridCol w:w="4762"/>
      </w:tblGrid>
      <w:tr w:rsidR="00E668AF">
        <w:tc>
          <w:tcPr>
            <w:tcW w:w="3005" w:type="dxa"/>
          </w:tcPr>
          <w:p w:rsidR="00E668AF" w:rsidRDefault="00E668AF">
            <w:pPr>
              <w:pStyle w:val="ConsPlusNormal"/>
              <w:jc w:val="both"/>
            </w:pPr>
            <w:r>
              <w:t>Наименование подпрограммы</w:t>
            </w:r>
          </w:p>
        </w:tc>
        <w:tc>
          <w:tcPr>
            <w:tcW w:w="6009" w:type="dxa"/>
            <w:gridSpan w:val="2"/>
          </w:tcPr>
          <w:p w:rsidR="00E668AF" w:rsidRDefault="00E668AF">
            <w:pPr>
              <w:pStyle w:val="ConsPlusNormal"/>
              <w:jc w:val="both"/>
            </w:pPr>
            <w:r>
              <w:t>"Профилактика терроризма и экстремизма в Республике Татарстан на 2014 - 2025 годы" (далее - Подпрограмма-3)</w:t>
            </w:r>
          </w:p>
        </w:tc>
      </w:tr>
      <w:tr w:rsidR="00E668AF">
        <w:tc>
          <w:tcPr>
            <w:tcW w:w="3005" w:type="dxa"/>
          </w:tcPr>
          <w:p w:rsidR="00E668AF" w:rsidRDefault="00E668AF">
            <w:pPr>
              <w:pStyle w:val="ConsPlusNormal"/>
              <w:jc w:val="both"/>
            </w:pPr>
            <w:r>
              <w:t>Государственный заказчик - координатор Подпрограммы-3</w:t>
            </w:r>
          </w:p>
        </w:tc>
        <w:tc>
          <w:tcPr>
            <w:tcW w:w="6009" w:type="dxa"/>
            <w:gridSpan w:val="2"/>
          </w:tcPr>
          <w:p w:rsidR="00E668AF" w:rsidRDefault="00E668AF">
            <w:pPr>
              <w:pStyle w:val="ConsPlusNormal"/>
              <w:jc w:val="both"/>
            </w:pPr>
            <w:r>
              <w:t>Совет Безопасности Республики Татарстан (по согласованию)</w:t>
            </w:r>
          </w:p>
        </w:tc>
      </w:tr>
      <w:tr w:rsidR="00E668AF">
        <w:tc>
          <w:tcPr>
            <w:tcW w:w="3005" w:type="dxa"/>
          </w:tcPr>
          <w:p w:rsidR="00E668AF" w:rsidRDefault="00E668AF">
            <w:pPr>
              <w:pStyle w:val="ConsPlusNormal"/>
              <w:jc w:val="both"/>
            </w:pPr>
            <w:r>
              <w:t>Основные разработчики Подпрограммы-3</w:t>
            </w:r>
          </w:p>
        </w:tc>
        <w:tc>
          <w:tcPr>
            <w:tcW w:w="6009" w:type="dxa"/>
            <w:gridSpan w:val="2"/>
          </w:tcPr>
          <w:p w:rsidR="00E668AF" w:rsidRDefault="00E668AF">
            <w:pPr>
              <w:pStyle w:val="ConsPlusNormal"/>
              <w:jc w:val="both"/>
            </w:pPr>
            <w:r>
              <w:t>Антитеррористическая комиссия в Республике Татарстан;</w:t>
            </w:r>
          </w:p>
          <w:p w:rsidR="00E668AF" w:rsidRDefault="00E668AF">
            <w:pPr>
              <w:pStyle w:val="ConsPlusNormal"/>
              <w:jc w:val="both"/>
            </w:pPr>
            <w:r>
              <w:t>Управление Федеральной службы безопасности Российской Федерации по Республике Татарстан;</w:t>
            </w:r>
          </w:p>
          <w:p w:rsidR="00E668AF" w:rsidRDefault="00E668AF">
            <w:pPr>
              <w:pStyle w:val="ConsPlusNormal"/>
              <w:jc w:val="both"/>
            </w:pPr>
            <w:r>
              <w:t>Министерство внутренних дел по Республике Татарстан;</w:t>
            </w:r>
          </w:p>
          <w:p w:rsidR="00E668AF" w:rsidRDefault="00E668AF">
            <w:pPr>
              <w:pStyle w:val="ConsPlusNormal"/>
              <w:jc w:val="both"/>
            </w:pPr>
            <w:r>
              <w:t>Департамент Президента Республики Татарстан по вопросам внутренней политики</w:t>
            </w:r>
          </w:p>
        </w:tc>
      </w:tr>
      <w:tr w:rsidR="00E668AF">
        <w:tc>
          <w:tcPr>
            <w:tcW w:w="3005" w:type="dxa"/>
          </w:tcPr>
          <w:p w:rsidR="00E668AF" w:rsidRDefault="00E668AF">
            <w:pPr>
              <w:pStyle w:val="ConsPlusNormal"/>
              <w:jc w:val="both"/>
            </w:pPr>
            <w:r>
              <w:t>Цели Подпрограммы-3</w:t>
            </w:r>
          </w:p>
        </w:tc>
        <w:tc>
          <w:tcPr>
            <w:tcW w:w="6009" w:type="dxa"/>
            <w:gridSpan w:val="2"/>
          </w:tcPr>
          <w:p w:rsidR="00E668AF" w:rsidRDefault="00E668AF">
            <w:pPr>
              <w:pStyle w:val="ConsPlusNormal"/>
              <w:jc w:val="both"/>
            </w:pPr>
            <w:r>
              <w:t>Повышение уровня защищенности жизни и спокойствия граждан, проживающих на территории Республики Татарстан, их законных прав и интересов на основе противодействия экстремизму и терроризму, профилактики и предупреждения их проявлений в Республике Татарстан;</w:t>
            </w:r>
          </w:p>
          <w:p w:rsidR="00E668AF" w:rsidRDefault="00E668AF">
            <w:pPr>
              <w:pStyle w:val="ConsPlusNormal"/>
              <w:jc w:val="both"/>
            </w:pPr>
            <w:r>
              <w:t>снижение уровня радикализации различных групп населения, прежде всего молодежи, и недопущение их вовлечения в террористическую и экстремистскую деятельность</w:t>
            </w:r>
          </w:p>
        </w:tc>
      </w:tr>
      <w:tr w:rsidR="00E668AF">
        <w:tc>
          <w:tcPr>
            <w:tcW w:w="3005" w:type="dxa"/>
          </w:tcPr>
          <w:p w:rsidR="00E668AF" w:rsidRDefault="00E668AF">
            <w:pPr>
              <w:pStyle w:val="ConsPlusNormal"/>
              <w:jc w:val="both"/>
            </w:pPr>
            <w:r>
              <w:t>Задачи Подпрограммы-3</w:t>
            </w:r>
          </w:p>
        </w:tc>
        <w:tc>
          <w:tcPr>
            <w:tcW w:w="6009" w:type="dxa"/>
            <w:gridSpan w:val="2"/>
          </w:tcPr>
          <w:p w:rsidR="00E668AF" w:rsidRDefault="00E668AF">
            <w:pPr>
              <w:pStyle w:val="ConsPlusNormal"/>
              <w:jc w:val="both"/>
            </w:pPr>
            <w:r>
              <w:t>Укрепление межнационального и межконфессионального согласия, профилактика и предотвращение конфликтов на социальной, этнической и конфессиональной почве;</w:t>
            </w:r>
          </w:p>
          <w:p w:rsidR="00E668AF" w:rsidRDefault="00E668AF">
            <w:pPr>
              <w:pStyle w:val="ConsPlusNormal"/>
              <w:jc w:val="both"/>
            </w:pPr>
            <w:r>
              <w:t>формирование общественного мнения, направленного на создание атмосферы нетерпимости населения к проявлениям террористической и экстремистской идеологии;</w:t>
            </w:r>
          </w:p>
          <w:p w:rsidR="00E668AF" w:rsidRDefault="00E668AF">
            <w:pPr>
              <w:pStyle w:val="ConsPlusNormal"/>
              <w:jc w:val="both"/>
            </w:pPr>
            <w:r>
              <w:t>создание единой системы мониторинга в сфере противодействия экстремизму и терроризму;</w:t>
            </w:r>
          </w:p>
          <w:p w:rsidR="00E668AF" w:rsidRDefault="00E668AF">
            <w:pPr>
              <w:pStyle w:val="ConsPlusNormal"/>
              <w:jc w:val="both"/>
            </w:pPr>
            <w:r>
              <w:t>разъяснение общественной опасности терроризма и экстремизма, проведение активных мероприятий по формированию стойкого неприятия обществом идеологии насилия;</w:t>
            </w:r>
          </w:p>
          <w:p w:rsidR="00E668AF" w:rsidRDefault="00E668AF">
            <w:pPr>
              <w:pStyle w:val="ConsPlusNormal"/>
              <w:jc w:val="both"/>
            </w:pPr>
            <w:r>
              <w:t>формирование и совершенствование законодательных, нормативных, организационных и иных механизмов, способствующих эффективной реализации мероприятий по противодействию идеологии терроризма</w:t>
            </w:r>
          </w:p>
        </w:tc>
      </w:tr>
      <w:tr w:rsidR="00E668AF">
        <w:tc>
          <w:tcPr>
            <w:tcW w:w="3005" w:type="dxa"/>
          </w:tcPr>
          <w:p w:rsidR="00E668AF" w:rsidRDefault="00E668AF">
            <w:pPr>
              <w:pStyle w:val="ConsPlusNormal"/>
              <w:jc w:val="both"/>
            </w:pPr>
            <w:r>
              <w:t>Сроки и этапы реализации Подпрограммы-3</w:t>
            </w:r>
          </w:p>
        </w:tc>
        <w:tc>
          <w:tcPr>
            <w:tcW w:w="6009" w:type="dxa"/>
            <w:gridSpan w:val="2"/>
          </w:tcPr>
          <w:p w:rsidR="00E668AF" w:rsidRDefault="00E668AF">
            <w:pPr>
              <w:pStyle w:val="ConsPlusNormal"/>
              <w:jc w:val="both"/>
            </w:pPr>
            <w:r>
              <w:t>2014 - 2025 годы:</w:t>
            </w:r>
          </w:p>
          <w:p w:rsidR="00E668AF" w:rsidRDefault="00E668AF">
            <w:pPr>
              <w:pStyle w:val="ConsPlusNormal"/>
              <w:jc w:val="both"/>
            </w:pPr>
            <w:r>
              <w:t>I этап - 2014 - 2017 годы;</w:t>
            </w:r>
          </w:p>
          <w:p w:rsidR="00E668AF" w:rsidRDefault="00E668AF">
            <w:pPr>
              <w:pStyle w:val="ConsPlusNormal"/>
              <w:jc w:val="both"/>
            </w:pPr>
            <w:r>
              <w:t>II этап - 2018 - 2021 годы;</w:t>
            </w:r>
          </w:p>
          <w:p w:rsidR="00E668AF" w:rsidRDefault="00E668AF">
            <w:pPr>
              <w:pStyle w:val="ConsPlusNormal"/>
              <w:jc w:val="both"/>
            </w:pPr>
            <w:r>
              <w:lastRenderedPageBreak/>
              <w:t>III этап - 2022 - 2025 годы</w:t>
            </w:r>
          </w:p>
        </w:tc>
      </w:tr>
      <w:tr w:rsidR="00E668AF">
        <w:tc>
          <w:tcPr>
            <w:tcW w:w="3005" w:type="dxa"/>
            <w:vMerge w:val="restart"/>
          </w:tcPr>
          <w:p w:rsidR="00E668AF" w:rsidRDefault="00E668AF">
            <w:pPr>
              <w:pStyle w:val="ConsPlusNormal"/>
              <w:jc w:val="both"/>
            </w:pPr>
            <w:r>
              <w:lastRenderedPageBreak/>
              <w:t>Объемы финансирования Подпрограммы-3 с распределением по годам и источникам</w:t>
            </w:r>
          </w:p>
        </w:tc>
        <w:tc>
          <w:tcPr>
            <w:tcW w:w="6009" w:type="dxa"/>
            <w:gridSpan w:val="2"/>
          </w:tcPr>
          <w:p w:rsidR="00E668AF" w:rsidRDefault="00E668AF">
            <w:pPr>
              <w:pStyle w:val="ConsPlusNormal"/>
              <w:jc w:val="both"/>
            </w:pPr>
            <w:r>
              <w:t>Общий объем финансирования Подпрограммы-3 за счет средств бюджета Республики Татарстан составляет 206,794 млн рублей.</w:t>
            </w:r>
          </w:p>
          <w:p w:rsidR="00E668AF" w:rsidRDefault="00E668AF">
            <w:pPr>
              <w:pStyle w:val="ConsPlusNormal"/>
              <w:jc w:val="right"/>
            </w:pPr>
            <w:r>
              <w:t>(млн рублей)</w:t>
            </w:r>
          </w:p>
        </w:tc>
      </w:tr>
      <w:tr w:rsidR="00E668AF">
        <w:tc>
          <w:tcPr>
            <w:tcW w:w="3005" w:type="dxa"/>
            <w:vMerge/>
          </w:tcPr>
          <w:p w:rsidR="00E668AF" w:rsidRDefault="00E668AF"/>
        </w:tc>
        <w:tc>
          <w:tcPr>
            <w:tcW w:w="1247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4762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Средства бюджета Республики Татарстан</w:t>
            </w:r>
          </w:p>
        </w:tc>
      </w:tr>
      <w:tr w:rsidR="00E668AF">
        <w:tc>
          <w:tcPr>
            <w:tcW w:w="3005" w:type="dxa"/>
            <w:vMerge/>
          </w:tcPr>
          <w:p w:rsidR="00E668AF" w:rsidRDefault="00E668AF"/>
        </w:tc>
        <w:tc>
          <w:tcPr>
            <w:tcW w:w="1247" w:type="dxa"/>
          </w:tcPr>
          <w:p w:rsidR="00E668AF" w:rsidRDefault="00E668AF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4762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15,544</w:t>
            </w:r>
          </w:p>
        </w:tc>
      </w:tr>
      <w:tr w:rsidR="00E668AF">
        <w:tc>
          <w:tcPr>
            <w:tcW w:w="3005" w:type="dxa"/>
            <w:vMerge/>
          </w:tcPr>
          <w:p w:rsidR="00E668AF" w:rsidRDefault="00E668AF"/>
        </w:tc>
        <w:tc>
          <w:tcPr>
            <w:tcW w:w="1247" w:type="dxa"/>
          </w:tcPr>
          <w:p w:rsidR="00E668AF" w:rsidRDefault="00E668AF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4762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15,91</w:t>
            </w:r>
          </w:p>
        </w:tc>
      </w:tr>
      <w:tr w:rsidR="00E668AF">
        <w:tc>
          <w:tcPr>
            <w:tcW w:w="3005" w:type="dxa"/>
            <w:vMerge/>
          </w:tcPr>
          <w:p w:rsidR="00E668AF" w:rsidRDefault="00E668AF"/>
        </w:tc>
        <w:tc>
          <w:tcPr>
            <w:tcW w:w="1247" w:type="dxa"/>
          </w:tcPr>
          <w:p w:rsidR="00E668AF" w:rsidRDefault="00E668AF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4762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17,31</w:t>
            </w:r>
          </w:p>
        </w:tc>
      </w:tr>
      <w:tr w:rsidR="00E668AF">
        <w:tc>
          <w:tcPr>
            <w:tcW w:w="3005" w:type="dxa"/>
            <w:vMerge/>
          </w:tcPr>
          <w:p w:rsidR="00E668AF" w:rsidRDefault="00E668AF"/>
        </w:tc>
        <w:tc>
          <w:tcPr>
            <w:tcW w:w="1247" w:type="dxa"/>
          </w:tcPr>
          <w:p w:rsidR="00E668AF" w:rsidRDefault="00E668AF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4762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17,8</w:t>
            </w:r>
          </w:p>
        </w:tc>
      </w:tr>
      <w:tr w:rsidR="00E668AF">
        <w:tc>
          <w:tcPr>
            <w:tcW w:w="3005" w:type="dxa"/>
            <w:vMerge/>
          </w:tcPr>
          <w:p w:rsidR="00E668AF" w:rsidRDefault="00E668AF"/>
        </w:tc>
        <w:tc>
          <w:tcPr>
            <w:tcW w:w="1247" w:type="dxa"/>
          </w:tcPr>
          <w:p w:rsidR="00E668AF" w:rsidRDefault="00E668AF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4762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17,83</w:t>
            </w:r>
          </w:p>
        </w:tc>
      </w:tr>
      <w:tr w:rsidR="00E668AF">
        <w:tc>
          <w:tcPr>
            <w:tcW w:w="3005" w:type="dxa"/>
            <w:vMerge/>
          </w:tcPr>
          <w:p w:rsidR="00E668AF" w:rsidRDefault="00E668AF"/>
        </w:tc>
        <w:tc>
          <w:tcPr>
            <w:tcW w:w="1247" w:type="dxa"/>
          </w:tcPr>
          <w:p w:rsidR="00E668AF" w:rsidRDefault="00E668AF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4762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17,75</w:t>
            </w:r>
          </w:p>
        </w:tc>
      </w:tr>
      <w:tr w:rsidR="00E668AF">
        <w:tc>
          <w:tcPr>
            <w:tcW w:w="3005" w:type="dxa"/>
            <w:vMerge/>
          </w:tcPr>
          <w:p w:rsidR="00E668AF" w:rsidRDefault="00E668AF"/>
        </w:tc>
        <w:tc>
          <w:tcPr>
            <w:tcW w:w="1247" w:type="dxa"/>
          </w:tcPr>
          <w:p w:rsidR="00E668AF" w:rsidRDefault="00E668AF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4762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17,28</w:t>
            </w:r>
          </w:p>
        </w:tc>
      </w:tr>
      <w:tr w:rsidR="00E668AF">
        <w:tc>
          <w:tcPr>
            <w:tcW w:w="3005" w:type="dxa"/>
            <w:vMerge/>
          </w:tcPr>
          <w:p w:rsidR="00E668AF" w:rsidRDefault="00E668AF"/>
        </w:tc>
        <w:tc>
          <w:tcPr>
            <w:tcW w:w="1247" w:type="dxa"/>
          </w:tcPr>
          <w:p w:rsidR="00E668AF" w:rsidRDefault="00E668AF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4762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18,25</w:t>
            </w:r>
          </w:p>
        </w:tc>
      </w:tr>
      <w:tr w:rsidR="00E668AF">
        <w:tc>
          <w:tcPr>
            <w:tcW w:w="3005" w:type="dxa"/>
            <w:vMerge/>
          </w:tcPr>
          <w:p w:rsidR="00E668AF" w:rsidRDefault="00E668AF"/>
        </w:tc>
        <w:tc>
          <w:tcPr>
            <w:tcW w:w="1247" w:type="dxa"/>
          </w:tcPr>
          <w:p w:rsidR="00E668AF" w:rsidRDefault="00E668AF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4762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17,28</w:t>
            </w:r>
          </w:p>
        </w:tc>
      </w:tr>
      <w:tr w:rsidR="00E668AF">
        <w:tc>
          <w:tcPr>
            <w:tcW w:w="3005" w:type="dxa"/>
            <w:vMerge/>
          </w:tcPr>
          <w:p w:rsidR="00E668AF" w:rsidRDefault="00E668AF"/>
        </w:tc>
        <w:tc>
          <w:tcPr>
            <w:tcW w:w="1247" w:type="dxa"/>
          </w:tcPr>
          <w:p w:rsidR="00E668AF" w:rsidRDefault="00E668AF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4762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17,28</w:t>
            </w:r>
          </w:p>
        </w:tc>
      </w:tr>
      <w:tr w:rsidR="00E668AF">
        <w:tc>
          <w:tcPr>
            <w:tcW w:w="3005" w:type="dxa"/>
            <w:vMerge/>
          </w:tcPr>
          <w:p w:rsidR="00E668AF" w:rsidRDefault="00E668AF"/>
        </w:tc>
        <w:tc>
          <w:tcPr>
            <w:tcW w:w="1247" w:type="dxa"/>
          </w:tcPr>
          <w:p w:rsidR="00E668AF" w:rsidRDefault="00E668AF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4762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17,28</w:t>
            </w:r>
          </w:p>
        </w:tc>
      </w:tr>
      <w:tr w:rsidR="00E668AF">
        <w:tc>
          <w:tcPr>
            <w:tcW w:w="3005" w:type="dxa"/>
            <w:vMerge/>
          </w:tcPr>
          <w:p w:rsidR="00E668AF" w:rsidRDefault="00E668AF"/>
        </w:tc>
        <w:tc>
          <w:tcPr>
            <w:tcW w:w="1247" w:type="dxa"/>
          </w:tcPr>
          <w:p w:rsidR="00E668AF" w:rsidRDefault="00E668AF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4762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17,28</w:t>
            </w:r>
          </w:p>
        </w:tc>
      </w:tr>
      <w:tr w:rsidR="00E668AF">
        <w:tc>
          <w:tcPr>
            <w:tcW w:w="3005" w:type="dxa"/>
            <w:vMerge/>
          </w:tcPr>
          <w:p w:rsidR="00E668AF" w:rsidRDefault="00E668AF"/>
        </w:tc>
        <w:tc>
          <w:tcPr>
            <w:tcW w:w="1247" w:type="dxa"/>
          </w:tcPr>
          <w:p w:rsidR="00E668AF" w:rsidRDefault="00E668AF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762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206,794</w:t>
            </w:r>
          </w:p>
        </w:tc>
      </w:tr>
      <w:tr w:rsidR="00E668AF">
        <w:tc>
          <w:tcPr>
            <w:tcW w:w="3005" w:type="dxa"/>
            <w:vMerge/>
          </w:tcPr>
          <w:p w:rsidR="00E668AF" w:rsidRDefault="00E668AF"/>
        </w:tc>
        <w:tc>
          <w:tcPr>
            <w:tcW w:w="6009" w:type="dxa"/>
            <w:gridSpan w:val="2"/>
          </w:tcPr>
          <w:p w:rsidR="00E668AF" w:rsidRDefault="00E668AF">
            <w:pPr>
              <w:pStyle w:val="ConsPlusNormal"/>
              <w:jc w:val="both"/>
            </w:pPr>
            <w:r>
              <w:t>Примечание: объемы финансирования носят прогнозный характер и подлежат ежегодной корректировке с учетом возможностей соответствующих бюджетов</w:t>
            </w:r>
          </w:p>
        </w:tc>
      </w:tr>
      <w:tr w:rsidR="00E668AF">
        <w:tc>
          <w:tcPr>
            <w:tcW w:w="3005" w:type="dxa"/>
          </w:tcPr>
          <w:p w:rsidR="00E668AF" w:rsidRDefault="00E668AF">
            <w:pPr>
              <w:pStyle w:val="ConsPlusNormal"/>
              <w:jc w:val="both"/>
            </w:pPr>
            <w:r>
              <w:t>Ожидаемые конечные результаты реализации целей и задач Подпрограммы-3 (индикаторы оценки результатов) с разбивкой по годам и показатели бюджетной эффективности Подпрограммы-3</w:t>
            </w:r>
          </w:p>
        </w:tc>
        <w:tc>
          <w:tcPr>
            <w:tcW w:w="6009" w:type="dxa"/>
            <w:gridSpan w:val="2"/>
          </w:tcPr>
          <w:p w:rsidR="00E668AF" w:rsidRDefault="00E668AF">
            <w:pPr>
              <w:pStyle w:val="ConsPlusNormal"/>
              <w:jc w:val="both"/>
            </w:pPr>
            <w:r>
              <w:t>Реализация мероприятий Подпрограммы-3 позволит: увеличить долю населения, оценивающего как достаточные меры борьбы правоохранительных органов с проявлениями терроризма и экстремизма, до 50 процентов;</w:t>
            </w:r>
          </w:p>
          <w:p w:rsidR="00E668AF" w:rsidRDefault="00E668AF">
            <w:pPr>
              <w:pStyle w:val="ConsPlusNormal"/>
              <w:jc w:val="both"/>
            </w:pPr>
            <w:r>
              <w:t>к 2025 году:</w:t>
            </w:r>
          </w:p>
          <w:p w:rsidR="00E668AF" w:rsidRDefault="00E668AF">
            <w:pPr>
              <w:pStyle w:val="ConsPlusNormal"/>
              <w:jc w:val="both"/>
            </w:pPr>
            <w:r>
              <w:t>увеличить долю населения, осуждающего политически мотивированное насилие, с 80 до 95 процентов;</w:t>
            </w:r>
          </w:p>
          <w:p w:rsidR="00E668AF" w:rsidRDefault="00E668AF">
            <w:pPr>
              <w:pStyle w:val="ConsPlusNormal"/>
              <w:jc w:val="both"/>
            </w:pPr>
            <w:r>
              <w:t>увеличить долю обучающихся в образовательных организациях граждан, обладающих достаточным иммунитетом к деструктивному воздействию, до 85 процентов</w:t>
            </w:r>
          </w:p>
        </w:tc>
      </w:tr>
    </w:tbl>
    <w:p w:rsidR="00E668AF" w:rsidRDefault="00E668AF">
      <w:pPr>
        <w:pStyle w:val="ConsPlusNormal"/>
        <w:jc w:val="both"/>
      </w:pPr>
    </w:p>
    <w:p w:rsidR="00E668AF" w:rsidRDefault="00E668AF">
      <w:pPr>
        <w:pStyle w:val="ConsPlusTitle"/>
        <w:jc w:val="center"/>
        <w:outlineLvl w:val="1"/>
      </w:pPr>
      <w:r>
        <w:t>1. Общая характеристика сферы реализации Подпрограммы-3.</w:t>
      </w:r>
    </w:p>
    <w:p w:rsidR="00E668AF" w:rsidRDefault="00E668AF">
      <w:pPr>
        <w:pStyle w:val="ConsPlusTitle"/>
        <w:jc w:val="center"/>
      </w:pPr>
      <w:r>
        <w:t>Основные проблемы и пути их решения</w:t>
      </w:r>
    </w:p>
    <w:p w:rsidR="00E668AF" w:rsidRDefault="00E668AF">
      <w:pPr>
        <w:pStyle w:val="ConsPlusNormal"/>
        <w:jc w:val="both"/>
      </w:pPr>
    </w:p>
    <w:p w:rsidR="00E668AF" w:rsidRDefault="00E668AF">
      <w:pPr>
        <w:pStyle w:val="ConsPlusNormal"/>
        <w:ind w:firstLine="540"/>
        <w:jc w:val="both"/>
      </w:pPr>
      <w:r>
        <w:t xml:space="preserve">Международный и отечественный опыт противодействия терроризму свидетельствует о том, что силовые методы способны локализовать лишь конкретную угрозу совершения террористического акта. Вместе с тем для радикального снижения угрозы терроризма необходимо </w:t>
      </w:r>
      <w:r>
        <w:lastRenderedPageBreak/>
        <w:t>разрушить систему воспроизводства его инфраструктуры, основу которой составляют идеология терроризма, ее вдохновители и носители, а также каналы распространения.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 xml:space="preserve">Основу для разработки и реализации Подпрограммы-3 составляют </w:t>
      </w:r>
      <w:hyperlink r:id="rId6" w:history="1">
        <w:r>
          <w:rPr>
            <w:color w:val="0000FF"/>
          </w:rPr>
          <w:t>Конституция</w:t>
        </w:r>
      </w:hyperlink>
      <w:r>
        <w:t xml:space="preserve"> Российской Федерации, федеральные законы в области обеспечения безопасности личности, общества и государства, </w:t>
      </w:r>
      <w:hyperlink r:id="rId7" w:history="1">
        <w:r>
          <w:rPr>
            <w:color w:val="0000FF"/>
          </w:rPr>
          <w:t>Стратегия</w:t>
        </w:r>
      </w:hyperlink>
      <w:r>
        <w:t xml:space="preserve"> государственной национальной политики Российской Федерации на период до 2025 года, Комплексный план противодействия идеологии терроризма в Российской Федерации на 2019 - 2023 годы, а также другие стратегии, концепции, основы, содержащие положения, направленные на гармонизацию межнациональных, межрелигиозных отношений и патриотическое воспитание молодежи.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В последние годы все большую актуальность для республики приобретает нарастающий процесс радикализации определенных слоев населения, в первую очередь исповедующих ислам, их вовлечения в деятельность запрещенных на территории Российской Федерации религиозных организаций и объединений, к числу которых относятся международная террористическая организация "Хизбут-Тахрир аль-Ислами", международные религиозные объединения "Таблиги-Джамаат" и "Ат-такфирваль-хиджра".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За последние годы правоохранительными органами Республики Татарстан учащаются случаи выявления экстремистских и вооруженных террористических групп. Несколько десятков жителей республики принимают участие в боевых действиях в составе террористических организаций на территории Сирии.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Необходимо отметить, что наметившаяся тенденция ухудшения обстановки в сфере противодействия терроризму и экстремизму может быть обусловлена: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увеличением степени угроз и рисков проявления актов экстремизма и терроризма в связи с активизацией на территории Российской Федерации деятельности международных террористических и экстремистских организаций;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недостаточностью информационно-пропагандистской работы среди населения;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проблемами в сфере образования и воспитания подрастающего поколения, эффективной ориентации учащихся на формирование общегуманитарных ценностей, основанных на гражданственности и межнациональном согласии;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недостаточной компетентностью специалистов, отвечающих за профилактику, предупреждение и борьбу с терроризмом, экстремизмом.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Актуальность принятия мер антитеррористической и противоэкстремистской направленности возрастает в связи с проведением на территории Татарстана множества крупных международных мероприятий.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Распространение экстремистской идеологии обеспечивает ресурсную поддержку и приток новых членов в ряды террористических организаций. Задача снижения террористической угрозы напрямую связана с активным противодействием распространению экстремистской идеологии. Основной мишенью ее воздействия служат подростки и молодежь как наиболее пластичная и неустойчивая среда с точки зрения сформированности гражданской идентичности и правосознания.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Экстремизм - общая опасность, и победить его идеологию возможно лишь совместным скоординированным противодействием государственных и муниципальных институтов, научных и образовательных кругов, бизнес-сообщества, средств массовой информации и структур гражданского общества.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 xml:space="preserve">По итогам реализации в 2014 - 2017 годах Подпрограммы-3 увеличены следующие </w:t>
      </w:r>
      <w:r>
        <w:lastRenderedPageBreak/>
        <w:t>показатели: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доля населения, оценивающего как справедливые меры наказания террористов и экстремистов, до 60 процентов;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доля населения, оценивающего как достаточные меры борьбы правоохранительных органов с проявлениями терроризма и экстремизма, до 50 процентов;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доля населения, осуждающего политически мотивированное насилие, до 82 процентов;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доля обучающихся в образовательных организациях, обладающих достаточным иммунитетом к деструктивному воздействию, до 72 процентов.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В ходе реализации второго этапа в 2018 - 2019 годах увеличена доля населения, осуждающего политически мотивированное насилие, до 86 процентов, а также доля обучающихся в образовательных организациях, обладающих достаточным иммунитетом к деструктивному воздействию, до 76 процентов.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Приведенные выше обстоятельства обусловливают необходимость продолжить реализацию Подпрограммы-3 для решения сформулированных выше проблем системными методами.</w:t>
      </w:r>
    </w:p>
    <w:p w:rsidR="00E668AF" w:rsidRDefault="00E668AF">
      <w:pPr>
        <w:pStyle w:val="ConsPlusNormal"/>
        <w:jc w:val="both"/>
      </w:pPr>
    </w:p>
    <w:p w:rsidR="00E668AF" w:rsidRDefault="00E668AF">
      <w:pPr>
        <w:pStyle w:val="ConsPlusTitle"/>
        <w:jc w:val="center"/>
        <w:outlineLvl w:val="1"/>
      </w:pPr>
      <w:r>
        <w:t>2. Основные цели и задачи Подпрограммы-3.</w:t>
      </w:r>
    </w:p>
    <w:p w:rsidR="00E668AF" w:rsidRDefault="00E668AF">
      <w:pPr>
        <w:pStyle w:val="ConsPlusTitle"/>
        <w:jc w:val="center"/>
      </w:pPr>
      <w:r>
        <w:t>Описание ожидаемых конечных результатов Подпрограммы-3,</w:t>
      </w:r>
    </w:p>
    <w:p w:rsidR="00E668AF" w:rsidRDefault="00E668AF">
      <w:pPr>
        <w:pStyle w:val="ConsPlusTitle"/>
        <w:jc w:val="center"/>
      </w:pPr>
      <w:r>
        <w:t>сроки и этапы ее реализации</w:t>
      </w:r>
    </w:p>
    <w:p w:rsidR="00E668AF" w:rsidRDefault="00E668AF">
      <w:pPr>
        <w:pStyle w:val="ConsPlusNormal"/>
        <w:jc w:val="both"/>
      </w:pPr>
    </w:p>
    <w:p w:rsidR="00E668AF" w:rsidRDefault="00E668AF">
      <w:pPr>
        <w:pStyle w:val="ConsPlusNormal"/>
        <w:ind w:firstLine="540"/>
        <w:jc w:val="both"/>
      </w:pPr>
      <w:r>
        <w:t>Целями Подпрограммы-3 являются: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повышение уровня защищенности жизни и спокойствия граждан, проживающих на территории Республики Татарстан, их законных прав и интересов на основе противодействия экстремизму и терроризму, профилактики и предупреждения их проявлений в Республике Татарстан;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снижение уровня радикализации различных групп населения, прежде всего молодежи, и недопущение их вовлечения в террористическую и экстремистскую деятельность.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Для достижения целей Подпрограммы-3 требуется решение следующих задач: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укрепление межнационального и межконфессионального согласия, профилактика и предотвращение конфликтов на социальной, этнической и конфессиональной почве;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формирование общественного мнения, направленного на создание атмосферы нетерпимости населения к проявлениям террористической и экстремистской идеологии;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создание единой системы мониторинга в сфере противодействия экстремизму и терроризму;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разъяснение общественной опасности терроризма и экстремизма, проведение активных мероприятий по формированию стойкого неприятия обществом идеологии насилия;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формирование и совершенствование законодательных, нормативных, организационных и иных механизмов, способствующих эффективной реализации мероприятий по противодействию идеологии терроризма.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Для решения задач Подпрограммы-3 предусмотрена реализация следующих мероприятий, направленных на: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противодействие терроризму и экстремизму и защиту жизни граждан, проживающих на территории Республики Татарстан;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lastRenderedPageBreak/>
        <w:t>достижение необходимого уровня правовой культуры граждан как основы толерантного сознания и поведения;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формирование в молодежной среде мировоззрения и духовно-нравственной атмосферы этнокультурного взаимоуважения, основанного на принципах уважения прав и свобод человека, стремления к межэтническому миру и согласию;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совершенствование системы мониторинга и прогноза развития оперативной обстановки;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формирование среды специалистов высокого уровня, компетентное участие которых позволит качественно повысить уровень профилактических мероприятий;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вовлечение широкого круга гражданского населения в подготовку и распространение в информационно-телекоммуникационной сети "Интернет" антитеррористического, позитивного контента;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детализацию адресной профилактики лиц, подпавших под влияние террористических идей;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развитие структур гражданского общества, в первую очередь некоммерческих организаций, ориентированных на профилактическую, антитеррористическую деятельность.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Для оценки эффективности мероприятий Подпрограммы-3 предлагается использовать следующие показатели: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доля населения, оценивающего как справедливые меры наказания террористов и экстремистов;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доля населения, оценивающего как достаточные меры борьбы правоохранительных органов с проявлениями терроризма и экстремизма;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доля населения, осуждающего политически мотивированное насилие;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доля обучающихся в образовательных организациях граждан, обладающих достаточным иммунитетом к деструктивному воздействию.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Срок реализации Подпрограммы-3 рассчитан на 2014 - 2025 годы (в три этапа):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I этап - 2014 - 2017 годы;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II этап - 2018 - 2021 годы;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III этап - 2022 - 2025 годы.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 xml:space="preserve">Основные </w:t>
      </w:r>
      <w:hyperlink w:anchor="P203" w:history="1">
        <w:r>
          <w:rPr>
            <w:color w:val="0000FF"/>
          </w:rPr>
          <w:t>цели</w:t>
        </w:r>
      </w:hyperlink>
      <w:r>
        <w:t>, задачи, индикаторы оценки результатов, а также объемы финансирования мероприятий, предусмотренных Подпрограммой-3, представлены в приложении к ней.</w:t>
      </w:r>
    </w:p>
    <w:p w:rsidR="00E668AF" w:rsidRDefault="00E668AF">
      <w:pPr>
        <w:pStyle w:val="ConsPlusNormal"/>
        <w:jc w:val="both"/>
      </w:pPr>
    </w:p>
    <w:p w:rsidR="00E668AF" w:rsidRDefault="00E668AF">
      <w:pPr>
        <w:pStyle w:val="ConsPlusTitle"/>
        <w:jc w:val="center"/>
        <w:outlineLvl w:val="1"/>
      </w:pPr>
      <w:r>
        <w:t>3. Обоснование ресурсного обеспечения Подпрограммы-3</w:t>
      </w:r>
    </w:p>
    <w:p w:rsidR="00E668AF" w:rsidRDefault="00E668AF">
      <w:pPr>
        <w:pStyle w:val="ConsPlusNormal"/>
        <w:jc w:val="both"/>
      </w:pPr>
    </w:p>
    <w:p w:rsidR="00E668AF" w:rsidRDefault="00E668AF">
      <w:pPr>
        <w:pStyle w:val="ConsPlusNormal"/>
        <w:ind w:firstLine="540"/>
        <w:jc w:val="both"/>
      </w:pPr>
      <w:r>
        <w:t>Общий объем финансирования Подпрограммы-3 за счет средств бюджета Республики Татарстан составляет 206,794 млн рублей.</w:t>
      </w:r>
    </w:p>
    <w:p w:rsidR="00E668AF" w:rsidRDefault="00E668AF">
      <w:pPr>
        <w:pStyle w:val="ConsPlusNormal"/>
        <w:jc w:val="both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57"/>
        <w:gridCol w:w="7257"/>
      </w:tblGrid>
      <w:tr w:rsidR="00E668AF">
        <w:tc>
          <w:tcPr>
            <w:tcW w:w="9014" w:type="dxa"/>
            <w:gridSpan w:val="2"/>
            <w:tcBorders>
              <w:top w:val="nil"/>
              <w:left w:val="nil"/>
              <w:right w:val="nil"/>
            </w:tcBorders>
          </w:tcPr>
          <w:p w:rsidR="00E668AF" w:rsidRDefault="00E668AF">
            <w:pPr>
              <w:pStyle w:val="ConsPlusNormal"/>
              <w:jc w:val="right"/>
            </w:pPr>
            <w:r>
              <w:t>(млн рублей)</w:t>
            </w:r>
          </w:p>
        </w:tc>
      </w:tr>
      <w:tr w:rsidR="00E668AF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757" w:type="dxa"/>
          </w:tcPr>
          <w:p w:rsidR="00E668AF" w:rsidRDefault="00E668AF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7257" w:type="dxa"/>
          </w:tcPr>
          <w:p w:rsidR="00E668AF" w:rsidRDefault="00E668AF">
            <w:pPr>
              <w:pStyle w:val="ConsPlusNormal"/>
              <w:jc w:val="center"/>
            </w:pPr>
            <w:r>
              <w:t>Средства бюджета Республики Татарстан</w:t>
            </w:r>
          </w:p>
        </w:tc>
      </w:tr>
      <w:tr w:rsidR="00E668AF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757" w:type="dxa"/>
          </w:tcPr>
          <w:p w:rsidR="00E668AF" w:rsidRDefault="00E668AF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7257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15,544</w:t>
            </w:r>
          </w:p>
        </w:tc>
      </w:tr>
      <w:tr w:rsidR="00E668AF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757" w:type="dxa"/>
          </w:tcPr>
          <w:p w:rsidR="00E668AF" w:rsidRDefault="00E668AF">
            <w:pPr>
              <w:pStyle w:val="ConsPlusNormal"/>
              <w:jc w:val="center"/>
            </w:pPr>
            <w:r>
              <w:lastRenderedPageBreak/>
              <w:t>2015</w:t>
            </w:r>
          </w:p>
        </w:tc>
        <w:tc>
          <w:tcPr>
            <w:tcW w:w="7257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15,91</w:t>
            </w:r>
          </w:p>
        </w:tc>
      </w:tr>
      <w:tr w:rsidR="00E668AF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757" w:type="dxa"/>
          </w:tcPr>
          <w:p w:rsidR="00E668AF" w:rsidRDefault="00E668AF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7257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17,31</w:t>
            </w:r>
          </w:p>
        </w:tc>
      </w:tr>
      <w:tr w:rsidR="00E668AF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757" w:type="dxa"/>
          </w:tcPr>
          <w:p w:rsidR="00E668AF" w:rsidRDefault="00E668AF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7257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17,8</w:t>
            </w:r>
          </w:p>
        </w:tc>
      </w:tr>
      <w:tr w:rsidR="00E668AF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757" w:type="dxa"/>
          </w:tcPr>
          <w:p w:rsidR="00E668AF" w:rsidRDefault="00E668AF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7257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17,83</w:t>
            </w:r>
          </w:p>
        </w:tc>
      </w:tr>
      <w:tr w:rsidR="00E668AF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757" w:type="dxa"/>
          </w:tcPr>
          <w:p w:rsidR="00E668AF" w:rsidRDefault="00E668AF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7257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17,75</w:t>
            </w:r>
          </w:p>
        </w:tc>
      </w:tr>
      <w:tr w:rsidR="00E668AF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757" w:type="dxa"/>
          </w:tcPr>
          <w:p w:rsidR="00E668AF" w:rsidRDefault="00E668AF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7257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17,28</w:t>
            </w:r>
          </w:p>
        </w:tc>
      </w:tr>
      <w:tr w:rsidR="00E668AF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757" w:type="dxa"/>
          </w:tcPr>
          <w:p w:rsidR="00E668AF" w:rsidRDefault="00E668AF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7257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18,25</w:t>
            </w:r>
          </w:p>
        </w:tc>
      </w:tr>
      <w:tr w:rsidR="00E668AF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757" w:type="dxa"/>
          </w:tcPr>
          <w:p w:rsidR="00E668AF" w:rsidRDefault="00E668AF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7257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17,28</w:t>
            </w:r>
          </w:p>
        </w:tc>
      </w:tr>
      <w:tr w:rsidR="00E668AF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757" w:type="dxa"/>
          </w:tcPr>
          <w:p w:rsidR="00E668AF" w:rsidRDefault="00E668AF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7257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17,28</w:t>
            </w:r>
          </w:p>
        </w:tc>
      </w:tr>
      <w:tr w:rsidR="00E668AF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757" w:type="dxa"/>
          </w:tcPr>
          <w:p w:rsidR="00E668AF" w:rsidRDefault="00E668AF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7257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17,28</w:t>
            </w:r>
          </w:p>
        </w:tc>
      </w:tr>
      <w:tr w:rsidR="00E668AF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757" w:type="dxa"/>
          </w:tcPr>
          <w:p w:rsidR="00E668AF" w:rsidRDefault="00E668AF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7257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17,28</w:t>
            </w:r>
          </w:p>
        </w:tc>
      </w:tr>
      <w:tr w:rsidR="00E668AF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757" w:type="dxa"/>
          </w:tcPr>
          <w:p w:rsidR="00E668AF" w:rsidRDefault="00E668AF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7257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206,794</w:t>
            </w:r>
          </w:p>
        </w:tc>
      </w:tr>
    </w:tbl>
    <w:p w:rsidR="00E668AF" w:rsidRDefault="00E668AF">
      <w:pPr>
        <w:pStyle w:val="ConsPlusNormal"/>
        <w:jc w:val="both"/>
      </w:pPr>
    </w:p>
    <w:p w:rsidR="00E668AF" w:rsidRDefault="00E668AF">
      <w:pPr>
        <w:pStyle w:val="ConsPlusNormal"/>
        <w:ind w:firstLine="540"/>
        <w:jc w:val="both"/>
      </w:pPr>
      <w:r>
        <w:t>На реализацию подпрограммных мероприятий предполагается использовать средства, выделяемые на финансирование основной деятельности исполнителей мероприятий.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Объемы финансирования Подпрограммы-3 носят прогнозный характер и подлежат ежегодному уточнению в установленном порядке при формировании проекта бюджета Республики Татарстан на соответствующий финансовый год и на плановый период, исходя из возможностей федерального бюджета и бюджета Республики Татарстан.</w:t>
      </w:r>
    </w:p>
    <w:p w:rsidR="00E668AF" w:rsidRDefault="00E668AF">
      <w:pPr>
        <w:pStyle w:val="ConsPlusNormal"/>
        <w:jc w:val="both"/>
      </w:pPr>
    </w:p>
    <w:p w:rsidR="00E668AF" w:rsidRDefault="00E668AF">
      <w:pPr>
        <w:pStyle w:val="ConsPlusTitle"/>
        <w:jc w:val="center"/>
        <w:outlineLvl w:val="1"/>
      </w:pPr>
      <w:r>
        <w:t>4. Механизм реализации Подпрограммы-3</w:t>
      </w:r>
    </w:p>
    <w:p w:rsidR="00E668AF" w:rsidRDefault="00E668AF">
      <w:pPr>
        <w:pStyle w:val="ConsPlusNormal"/>
        <w:jc w:val="both"/>
      </w:pPr>
    </w:p>
    <w:p w:rsidR="00E668AF" w:rsidRDefault="00E668AF">
      <w:pPr>
        <w:pStyle w:val="ConsPlusNormal"/>
        <w:ind w:firstLine="540"/>
        <w:jc w:val="both"/>
      </w:pPr>
      <w:r>
        <w:t>Планирование, взаимодействие, координацию и общий контроль за исполнением Подпрограммы-3 осуществляют Антитеррористическая комиссия в Республике Татарстан и государственный заказчик - координатор Подпрограммы-3, которые ежегодно уточняют целевые показатели и затраты на мероприятия Подпрограммы-3, механизм ее реализации и состав исполнителей, запрашивают у министерств и ведомств, ответственных за выполнение мероприятий, сведения о ходе реализации Подпрограммы-3.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Реализация Подпрограммы-3 осуществляется в соответствии с ежегодным планом, содержащим перечень мероприятий с указанием сроков их выполнения, бюджетных ассигнований.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Финансирование мероприятий осуществляется через министерства и ведомства, ответственные за их реализацию и являющиеся исполнителями Подпрограммы-3.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Исполнители Подпрограммы-3, ответственные за реализацию, представляют государственному заказчику - координатору Подпрограммы-3 ежеквартально, до 10 числа месяца, следующего за отчетным периодом, информацию об исполнении мероприятий и освоенных денежных средствах, выделяемых исполнителям мероприятий, нарастающим итогом и в целом за отчетный год.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 xml:space="preserve">Годовой отчет о ходе реализации и оценке эффективности Подпрограммы-3 (далее - годовой отчет) формируется государственным заказчиком - координатором Подпрограммы-3 совместно с соисполнителями до 1 февраля года, следующего за отчетным, и представляется для </w:t>
      </w:r>
      <w:r>
        <w:lastRenderedPageBreak/>
        <w:t>формирования итоговой информации по Программе и направления Президенту Республики Татарстан и Премьер-министру Республики Татарстан.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Годовой отчет содержит: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конкретные результаты, достигнутые за отчетный период;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перечень мероприятий, выполненных и не выполненных (с указанием причин) в установленные сроки;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анализ факторов, повлиявших на ход реализации Подпрограммы-3;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данные об использовании бюджетных ассигнований и иных средств на выполнение мероприятий;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информацию о внесенных ответственным исполнителем изменениях в Подпрограмму-3;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иную информацию.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Внесение изменений в Подпрограмму-3 осуществляется ответственным исполнителем мероприятий Подпрограммы-3 либо во исполнение поручений Правительства Республики Татарстан в соответствии с установленными требованиями.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Выполнение мероприятий Подпрограммы-3 и эффективность использования финансовых средств планируется регулярно рассматривать на заседаниях Совета Безопасности Республики Татарстан и Антитеррористической комиссии в Республике Татарстан с заслушиванием руководителей министерств и ведомств - исполнителей Подпрограммы-3.</w:t>
      </w:r>
    </w:p>
    <w:p w:rsidR="00E668AF" w:rsidRDefault="00E668AF">
      <w:pPr>
        <w:pStyle w:val="ConsPlusNormal"/>
        <w:jc w:val="both"/>
      </w:pPr>
    </w:p>
    <w:p w:rsidR="00E668AF" w:rsidRDefault="00E668AF">
      <w:pPr>
        <w:pStyle w:val="ConsPlusTitle"/>
        <w:jc w:val="center"/>
        <w:outlineLvl w:val="1"/>
      </w:pPr>
      <w:r>
        <w:t>5. Оценка экономической, социальной и экологической</w:t>
      </w:r>
    </w:p>
    <w:p w:rsidR="00E668AF" w:rsidRDefault="00E668AF">
      <w:pPr>
        <w:pStyle w:val="ConsPlusTitle"/>
        <w:jc w:val="center"/>
      </w:pPr>
      <w:r>
        <w:t>эффективности Подпрограммы-3</w:t>
      </w:r>
    </w:p>
    <w:p w:rsidR="00E668AF" w:rsidRDefault="00E668AF">
      <w:pPr>
        <w:pStyle w:val="ConsPlusNormal"/>
        <w:jc w:val="both"/>
      </w:pPr>
    </w:p>
    <w:p w:rsidR="00E668AF" w:rsidRDefault="00E668AF">
      <w:pPr>
        <w:pStyle w:val="ConsPlusNormal"/>
        <w:ind w:firstLine="540"/>
        <w:jc w:val="both"/>
      </w:pPr>
      <w:r>
        <w:t>Выполнение мероприятий Подпрограммы-3 позволит: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совершенствовать формы и методы работы органов исполнительной власти Республики Татарстан по профилактике терроризма и экстремизма, радикальных религиозных течений, проявлений ксенофобии, национальной и расовой нетерпимости, противодействию этнической дискриминации на территории;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гармонизировать межнациональные отношения, повысить уровень этносоциальной комфортности;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формировать нетерпимость ко всем фактам террористических и экстремистских проявлений, а также толерантное сознание, позитивные установки к представителям иных этнических и конфессиональных сообществ;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укреплять и культивировать в молодежной среде атмосферу межэтнического согласия и толерантности;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распространять культуру интернационализма, согласия, национальной и религиозной терпимости среди населения Республики Татарстан;</w:t>
      </w:r>
    </w:p>
    <w:p w:rsidR="00E668AF" w:rsidRDefault="00E668AF">
      <w:pPr>
        <w:pStyle w:val="ConsPlusNormal"/>
        <w:spacing w:before="220"/>
        <w:ind w:firstLine="540"/>
        <w:jc w:val="both"/>
      </w:pPr>
      <w:r>
        <w:t>организовать адресную профилактическую работу с лицами, наиболее уязвимыми для идеологии терроризма.</w:t>
      </w:r>
    </w:p>
    <w:p w:rsidR="00E668AF" w:rsidRDefault="00E668AF">
      <w:pPr>
        <w:pStyle w:val="ConsPlusNormal"/>
        <w:jc w:val="both"/>
      </w:pPr>
    </w:p>
    <w:p w:rsidR="00E668AF" w:rsidRDefault="00E668AF">
      <w:pPr>
        <w:pStyle w:val="ConsPlusNormal"/>
        <w:jc w:val="both"/>
      </w:pPr>
    </w:p>
    <w:p w:rsidR="00E668AF" w:rsidRDefault="00E668AF">
      <w:pPr>
        <w:pStyle w:val="ConsPlusNormal"/>
        <w:jc w:val="both"/>
      </w:pPr>
    </w:p>
    <w:p w:rsidR="00E668AF" w:rsidRDefault="00E668AF">
      <w:pPr>
        <w:pStyle w:val="ConsPlusNormal"/>
        <w:jc w:val="both"/>
      </w:pPr>
    </w:p>
    <w:p w:rsidR="00E668AF" w:rsidRDefault="00E668AF">
      <w:pPr>
        <w:pStyle w:val="ConsPlusNormal"/>
        <w:jc w:val="both"/>
      </w:pPr>
    </w:p>
    <w:p w:rsidR="00E668AF" w:rsidRDefault="00E668AF">
      <w:pPr>
        <w:pStyle w:val="ConsPlusNormal"/>
        <w:jc w:val="right"/>
        <w:outlineLvl w:val="1"/>
      </w:pPr>
      <w:r>
        <w:t>Приложение</w:t>
      </w:r>
    </w:p>
    <w:p w:rsidR="00E668AF" w:rsidRDefault="00E668AF">
      <w:pPr>
        <w:pStyle w:val="ConsPlusNormal"/>
        <w:jc w:val="right"/>
      </w:pPr>
      <w:r>
        <w:t>к подпрограмме "Профилактика</w:t>
      </w:r>
    </w:p>
    <w:p w:rsidR="00E668AF" w:rsidRDefault="00E668AF">
      <w:pPr>
        <w:pStyle w:val="ConsPlusNormal"/>
        <w:jc w:val="right"/>
      </w:pPr>
      <w:r>
        <w:t>терроризма и экстремизма</w:t>
      </w:r>
    </w:p>
    <w:p w:rsidR="00E668AF" w:rsidRDefault="00E668AF">
      <w:pPr>
        <w:pStyle w:val="ConsPlusNormal"/>
        <w:jc w:val="right"/>
      </w:pPr>
      <w:r>
        <w:t>в Республике Татарстан</w:t>
      </w:r>
    </w:p>
    <w:p w:rsidR="00E668AF" w:rsidRDefault="00E668AF">
      <w:pPr>
        <w:pStyle w:val="ConsPlusNormal"/>
        <w:jc w:val="right"/>
      </w:pPr>
      <w:r>
        <w:t>на 2014 - 2025 годы"</w:t>
      </w:r>
    </w:p>
    <w:p w:rsidR="00E668AF" w:rsidRDefault="00E668AF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668AF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668AF" w:rsidRDefault="00E668AF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668AF" w:rsidRDefault="00E668AF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668AF" w:rsidRDefault="00E668A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668AF" w:rsidRDefault="00E668A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КМ РТ от 15.03.2021 N 131)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668AF" w:rsidRDefault="00E668AF"/>
        </w:tc>
      </w:tr>
    </w:tbl>
    <w:p w:rsidR="00E668AF" w:rsidRDefault="00E668AF">
      <w:pPr>
        <w:pStyle w:val="ConsPlusNormal"/>
        <w:jc w:val="both"/>
      </w:pPr>
    </w:p>
    <w:p w:rsidR="00E668AF" w:rsidRDefault="00E668AF">
      <w:pPr>
        <w:pStyle w:val="ConsPlusTitle"/>
        <w:jc w:val="center"/>
        <w:outlineLvl w:val="2"/>
      </w:pPr>
      <w:bookmarkStart w:id="1" w:name="P203"/>
      <w:bookmarkEnd w:id="1"/>
      <w:r>
        <w:t>Цели, задачи, индикаторы оценки результатов подпрограммы</w:t>
      </w:r>
    </w:p>
    <w:p w:rsidR="00E668AF" w:rsidRDefault="00E668AF">
      <w:pPr>
        <w:pStyle w:val="ConsPlusTitle"/>
        <w:jc w:val="center"/>
      </w:pPr>
      <w:r>
        <w:t>"Профилактика терроризма и экстремизма</w:t>
      </w:r>
    </w:p>
    <w:p w:rsidR="00E668AF" w:rsidRDefault="00E668AF">
      <w:pPr>
        <w:pStyle w:val="ConsPlusTitle"/>
        <w:jc w:val="center"/>
      </w:pPr>
      <w:r>
        <w:t>в Республике Татарстан на 2014 - 2025 годы"</w:t>
      </w:r>
    </w:p>
    <w:p w:rsidR="00E668AF" w:rsidRDefault="00E668AF">
      <w:pPr>
        <w:pStyle w:val="ConsPlusTitle"/>
        <w:jc w:val="center"/>
      </w:pPr>
      <w:r>
        <w:t>и финансирование по мероприятиям подпрограммы</w:t>
      </w:r>
    </w:p>
    <w:p w:rsidR="00E668AF" w:rsidRDefault="00E668AF">
      <w:pPr>
        <w:pStyle w:val="ConsPlusTitle"/>
        <w:jc w:val="center"/>
      </w:pPr>
      <w:r>
        <w:t>на 2014 - 2019 годы</w:t>
      </w:r>
    </w:p>
    <w:p w:rsidR="00E668AF" w:rsidRDefault="00E668AF">
      <w:pPr>
        <w:pStyle w:val="ConsPlusNormal"/>
        <w:jc w:val="both"/>
      </w:pPr>
    </w:p>
    <w:p w:rsidR="00E668AF" w:rsidRDefault="00E668AF">
      <w:pPr>
        <w:sectPr w:rsidR="00E668AF" w:rsidSect="00925D5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5"/>
        <w:gridCol w:w="1834"/>
        <w:gridCol w:w="1143"/>
        <w:gridCol w:w="1417"/>
        <w:gridCol w:w="680"/>
        <w:gridCol w:w="680"/>
        <w:gridCol w:w="648"/>
        <w:gridCol w:w="850"/>
        <w:gridCol w:w="737"/>
        <w:gridCol w:w="794"/>
        <w:gridCol w:w="850"/>
        <w:gridCol w:w="907"/>
        <w:gridCol w:w="827"/>
        <w:gridCol w:w="827"/>
        <w:gridCol w:w="827"/>
        <w:gridCol w:w="827"/>
        <w:gridCol w:w="827"/>
      </w:tblGrid>
      <w:tr w:rsidR="00E668AF">
        <w:tc>
          <w:tcPr>
            <w:tcW w:w="1985" w:type="dxa"/>
            <w:vMerge w:val="restart"/>
          </w:tcPr>
          <w:p w:rsidR="00E668AF" w:rsidRDefault="00E668AF">
            <w:pPr>
              <w:pStyle w:val="ConsPlusNormal"/>
              <w:jc w:val="center"/>
            </w:pPr>
            <w:r>
              <w:lastRenderedPageBreak/>
              <w:t>Наименование основного мероприятия</w:t>
            </w:r>
          </w:p>
        </w:tc>
        <w:tc>
          <w:tcPr>
            <w:tcW w:w="1834" w:type="dxa"/>
            <w:vMerge w:val="restart"/>
          </w:tcPr>
          <w:p w:rsidR="00E668AF" w:rsidRDefault="00E668AF">
            <w:pPr>
              <w:pStyle w:val="ConsPlusNormal"/>
              <w:jc w:val="center"/>
            </w:pPr>
            <w:r>
              <w:t>Исполнители</w:t>
            </w:r>
          </w:p>
        </w:tc>
        <w:tc>
          <w:tcPr>
            <w:tcW w:w="1143" w:type="dxa"/>
            <w:vMerge w:val="restart"/>
          </w:tcPr>
          <w:p w:rsidR="00E668AF" w:rsidRDefault="00E668AF">
            <w:pPr>
              <w:pStyle w:val="ConsPlusNormal"/>
              <w:jc w:val="center"/>
            </w:pPr>
            <w:r>
              <w:t>Сроки выполнения основных мероприятий</w:t>
            </w:r>
          </w:p>
        </w:tc>
        <w:tc>
          <w:tcPr>
            <w:tcW w:w="1417" w:type="dxa"/>
            <w:vMerge w:val="restart"/>
          </w:tcPr>
          <w:p w:rsidR="00E668AF" w:rsidRDefault="00E668AF">
            <w:pPr>
              <w:pStyle w:val="ConsPlusNormal"/>
              <w:jc w:val="center"/>
            </w:pPr>
            <w:r>
              <w:t>Индикаторы оценки конечных результатов, единица измерения</w:t>
            </w:r>
          </w:p>
        </w:tc>
        <w:tc>
          <w:tcPr>
            <w:tcW w:w="5239" w:type="dxa"/>
            <w:gridSpan w:val="7"/>
          </w:tcPr>
          <w:p w:rsidR="00E668AF" w:rsidRDefault="00E668AF">
            <w:pPr>
              <w:pStyle w:val="ConsPlusNormal"/>
              <w:jc w:val="center"/>
            </w:pPr>
            <w:r>
              <w:t>Значения индикаторов</w:t>
            </w:r>
          </w:p>
        </w:tc>
        <w:tc>
          <w:tcPr>
            <w:tcW w:w="5042" w:type="dxa"/>
            <w:gridSpan w:val="6"/>
          </w:tcPr>
          <w:p w:rsidR="00E668AF" w:rsidRDefault="00E668AF">
            <w:pPr>
              <w:pStyle w:val="ConsPlusNormal"/>
              <w:jc w:val="center"/>
            </w:pPr>
            <w:r>
              <w:t>Финансирование за счет средств бюджета Республики Татарстан, млн рублей</w:t>
            </w:r>
          </w:p>
        </w:tc>
      </w:tr>
      <w:tr w:rsidR="00E668AF">
        <w:tc>
          <w:tcPr>
            <w:tcW w:w="1985" w:type="dxa"/>
            <w:vMerge/>
          </w:tcPr>
          <w:p w:rsidR="00E668AF" w:rsidRDefault="00E668AF"/>
        </w:tc>
        <w:tc>
          <w:tcPr>
            <w:tcW w:w="1834" w:type="dxa"/>
            <w:vMerge/>
          </w:tcPr>
          <w:p w:rsidR="00E668AF" w:rsidRDefault="00E668AF"/>
        </w:tc>
        <w:tc>
          <w:tcPr>
            <w:tcW w:w="1143" w:type="dxa"/>
            <w:vMerge/>
          </w:tcPr>
          <w:p w:rsidR="00E668AF" w:rsidRDefault="00E668AF"/>
        </w:tc>
        <w:tc>
          <w:tcPr>
            <w:tcW w:w="1417" w:type="dxa"/>
            <w:vMerge/>
          </w:tcPr>
          <w:p w:rsidR="00E668AF" w:rsidRDefault="00E668AF"/>
        </w:tc>
        <w:tc>
          <w:tcPr>
            <w:tcW w:w="680" w:type="dxa"/>
          </w:tcPr>
          <w:p w:rsidR="00E668AF" w:rsidRDefault="00E668AF">
            <w:pPr>
              <w:pStyle w:val="ConsPlusNormal"/>
              <w:jc w:val="center"/>
            </w:pPr>
            <w:r>
              <w:t>2012 год (базовый)</w:t>
            </w:r>
          </w:p>
        </w:tc>
        <w:tc>
          <w:tcPr>
            <w:tcW w:w="680" w:type="dxa"/>
          </w:tcPr>
          <w:p w:rsidR="00E668AF" w:rsidRDefault="00E668AF">
            <w:pPr>
              <w:pStyle w:val="ConsPlusNormal"/>
              <w:jc w:val="center"/>
            </w:pPr>
            <w:r>
              <w:t>2014 год</w:t>
            </w:r>
          </w:p>
        </w:tc>
        <w:tc>
          <w:tcPr>
            <w:tcW w:w="648" w:type="dxa"/>
          </w:tcPr>
          <w:p w:rsidR="00E668AF" w:rsidRDefault="00E668AF">
            <w:pPr>
              <w:pStyle w:val="ConsPlusNormal"/>
              <w:jc w:val="center"/>
            </w:pPr>
            <w:r>
              <w:t>2015 год</w:t>
            </w:r>
          </w:p>
        </w:tc>
        <w:tc>
          <w:tcPr>
            <w:tcW w:w="850" w:type="dxa"/>
          </w:tcPr>
          <w:p w:rsidR="00E668AF" w:rsidRDefault="00E668AF">
            <w:pPr>
              <w:pStyle w:val="ConsPlusNormal"/>
              <w:jc w:val="center"/>
            </w:pPr>
            <w:r>
              <w:t>2016 год</w:t>
            </w:r>
          </w:p>
        </w:tc>
        <w:tc>
          <w:tcPr>
            <w:tcW w:w="737" w:type="dxa"/>
          </w:tcPr>
          <w:p w:rsidR="00E668AF" w:rsidRDefault="00E668AF">
            <w:pPr>
              <w:pStyle w:val="ConsPlusNormal"/>
              <w:jc w:val="center"/>
            </w:pPr>
            <w:r>
              <w:t>2017 год</w:t>
            </w:r>
          </w:p>
        </w:tc>
        <w:tc>
          <w:tcPr>
            <w:tcW w:w="794" w:type="dxa"/>
          </w:tcPr>
          <w:p w:rsidR="00E668AF" w:rsidRDefault="00E668AF">
            <w:pPr>
              <w:pStyle w:val="ConsPlusNormal"/>
              <w:jc w:val="center"/>
            </w:pPr>
            <w:r>
              <w:t>2018 год</w:t>
            </w:r>
          </w:p>
        </w:tc>
        <w:tc>
          <w:tcPr>
            <w:tcW w:w="850" w:type="dxa"/>
          </w:tcPr>
          <w:p w:rsidR="00E668AF" w:rsidRDefault="00E668AF">
            <w:pPr>
              <w:pStyle w:val="ConsPlusNormal"/>
              <w:jc w:val="center"/>
            </w:pPr>
            <w:r>
              <w:t>2019 год</w:t>
            </w:r>
          </w:p>
        </w:tc>
        <w:tc>
          <w:tcPr>
            <w:tcW w:w="907" w:type="dxa"/>
          </w:tcPr>
          <w:p w:rsidR="00E668AF" w:rsidRDefault="00E668AF">
            <w:pPr>
              <w:pStyle w:val="ConsPlusNormal"/>
              <w:jc w:val="center"/>
            </w:pPr>
            <w:r>
              <w:t>2014 год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2015 год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2016 год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2017 год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2018 год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2019 год</w:t>
            </w:r>
          </w:p>
        </w:tc>
      </w:tr>
      <w:tr w:rsidR="00E668AF">
        <w:tc>
          <w:tcPr>
            <w:tcW w:w="1985" w:type="dxa"/>
          </w:tcPr>
          <w:p w:rsidR="00E668AF" w:rsidRDefault="00E668A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34" w:type="dxa"/>
          </w:tcPr>
          <w:p w:rsidR="00E668AF" w:rsidRDefault="00E668A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43" w:type="dxa"/>
          </w:tcPr>
          <w:p w:rsidR="00E668AF" w:rsidRDefault="00E668A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E668AF" w:rsidRDefault="00E668A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80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80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48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850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37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850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907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827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827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827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827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827" w:type="dxa"/>
            <w:vAlign w:val="center"/>
          </w:tcPr>
          <w:p w:rsidR="00E668AF" w:rsidRDefault="00E668AF">
            <w:pPr>
              <w:pStyle w:val="ConsPlusNormal"/>
              <w:jc w:val="center"/>
            </w:pPr>
            <w:r>
              <w:t>17</w:t>
            </w:r>
          </w:p>
        </w:tc>
      </w:tr>
      <w:tr w:rsidR="00E668AF">
        <w:tc>
          <w:tcPr>
            <w:tcW w:w="16660" w:type="dxa"/>
            <w:gridSpan w:val="17"/>
          </w:tcPr>
          <w:p w:rsidR="00E668AF" w:rsidRDefault="00E668AF">
            <w:pPr>
              <w:pStyle w:val="ConsPlusNormal"/>
              <w:jc w:val="center"/>
              <w:outlineLvl w:val="3"/>
            </w:pPr>
            <w:r>
              <w:t>Цель: повышение уровня защищенности жизни и спокойствия граждан, проживающих на территории Республики Татарстан, их законных прав и интересов на основе противодействия экстремизму и терроризму, профилактики и предупреждения их проявлений в Республике Татарстан</w:t>
            </w:r>
          </w:p>
        </w:tc>
      </w:tr>
      <w:tr w:rsidR="00E668AF">
        <w:tc>
          <w:tcPr>
            <w:tcW w:w="16660" w:type="dxa"/>
            <w:gridSpan w:val="17"/>
          </w:tcPr>
          <w:p w:rsidR="00E668AF" w:rsidRDefault="00E668AF">
            <w:pPr>
              <w:pStyle w:val="ConsPlusNormal"/>
              <w:jc w:val="center"/>
              <w:outlineLvl w:val="3"/>
            </w:pPr>
            <w:r>
              <w:t>Задача 1. Укрепление межнационального и межконфессионального согласия, профилактика и предотвращение конфликтов на социальной, этнической и конфессиональной почве</w:t>
            </w:r>
          </w:p>
        </w:tc>
      </w:tr>
      <w:tr w:rsidR="00E668AF">
        <w:tc>
          <w:tcPr>
            <w:tcW w:w="1985" w:type="dxa"/>
          </w:tcPr>
          <w:p w:rsidR="00E668AF" w:rsidRDefault="00E668AF">
            <w:pPr>
              <w:pStyle w:val="ConsPlusNormal"/>
              <w:jc w:val="both"/>
            </w:pPr>
            <w:r>
              <w:t>1.1. Организовать постоянный мониторинг и проводить психолого-лингвистические, религиоведческие, политологические исследования материалов, распространяемых в Республике Татарстан</w:t>
            </w:r>
          </w:p>
        </w:tc>
        <w:tc>
          <w:tcPr>
            <w:tcW w:w="1834" w:type="dxa"/>
          </w:tcPr>
          <w:p w:rsidR="00E668AF" w:rsidRDefault="00E668AF">
            <w:pPr>
              <w:pStyle w:val="ConsPlusNormal"/>
              <w:jc w:val="both"/>
            </w:pPr>
            <w:r>
              <w:t xml:space="preserve">ОП РТ </w:t>
            </w:r>
            <w:hyperlink r:id="rId9" w:history="1">
              <w:r>
                <w:rPr>
                  <w:color w:val="0000FF"/>
                </w:rPr>
                <w:t>&lt;1&gt;</w:t>
              </w:r>
            </w:hyperlink>
            <w:r>
              <w:t xml:space="preserve"> (по согласованию), КМЦЭ (по согласованию)</w:t>
            </w:r>
          </w:p>
        </w:tc>
        <w:tc>
          <w:tcPr>
            <w:tcW w:w="1143" w:type="dxa"/>
          </w:tcPr>
          <w:p w:rsidR="00E668AF" w:rsidRDefault="00E668AF">
            <w:pPr>
              <w:pStyle w:val="ConsPlusNormal"/>
              <w:jc w:val="center"/>
            </w:pPr>
            <w:r>
              <w:t>2014 - 2016 годы</w:t>
            </w:r>
          </w:p>
        </w:tc>
        <w:tc>
          <w:tcPr>
            <w:tcW w:w="1417" w:type="dxa"/>
            <w:vMerge w:val="restart"/>
          </w:tcPr>
          <w:p w:rsidR="00E668AF" w:rsidRDefault="00E668AF">
            <w:pPr>
              <w:pStyle w:val="ConsPlusNormal"/>
              <w:jc w:val="both"/>
            </w:pPr>
            <w:r>
              <w:t>Доля населения, оценивающего как справедливые меры наказания террористов и экстремистов, процентов</w:t>
            </w:r>
          </w:p>
        </w:tc>
        <w:tc>
          <w:tcPr>
            <w:tcW w:w="680" w:type="dxa"/>
            <w:vMerge w:val="restart"/>
          </w:tcPr>
          <w:p w:rsidR="00E668AF" w:rsidRDefault="00E668AF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680" w:type="dxa"/>
            <w:vMerge w:val="restart"/>
          </w:tcPr>
          <w:p w:rsidR="00E668AF" w:rsidRDefault="00E668AF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648" w:type="dxa"/>
            <w:vMerge w:val="restart"/>
          </w:tcPr>
          <w:p w:rsidR="00E668AF" w:rsidRDefault="00E668AF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850" w:type="dxa"/>
            <w:vMerge w:val="restart"/>
          </w:tcPr>
          <w:p w:rsidR="00E668AF" w:rsidRDefault="00E668AF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737" w:type="dxa"/>
            <w:vMerge w:val="restart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Merge w:val="restart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  <w:vMerge w:val="restart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E668AF" w:rsidRDefault="00E668AF">
            <w:pPr>
              <w:pStyle w:val="ConsPlusNormal"/>
              <w:jc w:val="center"/>
            </w:pPr>
            <w:r>
              <w:t>1,23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</w:tr>
      <w:tr w:rsidR="00E668AF">
        <w:tc>
          <w:tcPr>
            <w:tcW w:w="1985" w:type="dxa"/>
          </w:tcPr>
          <w:p w:rsidR="00E668AF" w:rsidRDefault="00E668AF">
            <w:pPr>
              <w:pStyle w:val="ConsPlusNormal"/>
              <w:jc w:val="both"/>
            </w:pPr>
            <w:r>
              <w:t xml:space="preserve">1.2. Организовать информационно-пропагандистскую деятельность, направленную </w:t>
            </w:r>
            <w:r>
              <w:lastRenderedPageBreak/>
              <w:t>против религиозно-националистического экстремизма:</w:t>
            </w:r>
          </w:p>
          <w:p w:rsidR="00E668AF" w:rsidRDefault="00E668AF">
            <w:pPr>
              <w:pStyle w:val="ConsPlusNormal"/>
              <w:jc w:val="both"/>
            </w:pPr>
            <w:r>
              <w:t>создать интернет-сайт, проводить семинары и конференции, съемку и монтаж видеороликов, кино-, видеофильмов, издавать книги, брошюры, плакаты, информационные буклеты и дайджесты и др.</w:t>
            </w:r>
          </w:p>
        </w:tc>
        <w:tc>
          <w:tcPr>
            <w:tcW w:w="1834" w:type="dxa"/>
          </w:tcPr>
          <w:p w:rsidR="00E668AF" w:rsidRDefault="00E668AF">
            <w:pPr>
              <w:pStyle w:val="ConsPlusNormal"/>
              <w:jc w:val="both"/>
            </w:pPr>
            <w:r>
              <w:lastRenderedPageBreak/>
              <w:t xml:space="preserve">Минкультуры РТ, ГБУК РТ "Татаркино", Управление Президента РТ </w:t>
            </w:r>
            <w:r>
              <w:lastRenderedPageBreak/>
              <w:t>ВРО (по согласованию), МВД по РТ (по согласованию), Минцифра РТ</w:t>
            </w:r>
          </w:p>
        </w:tc>
        <w:tc>
          <w:tcPr>
            <w:tcW w:w="1143" w:type="dxa"/>
          </w:tcPr>
          <w:p w:rsidR="00E668AF" w:rsidRDefault="00E668AF">
            <w:pPr>
              <w:pStyle w:val="ConsPlusNormal"/>
              <w:jc w:val="center"/>
            </w:pPr>
            <w:r>
              <w:lastRenderedPageBreak/>
              <w:t>2014 - 2016 годы</w:t>
            </w:r>
          </w:p>
        </w:tc>
        <w:tc>
          <w:tcPr>
            <w:tcW w:w="1417" w:type="dxa"/>
            <w:vMerge/>
          </w:tcPr>
          <w:p w:rsidR="00E668AF" w:rsidRDefault="00E668AF"/>
        </w:tc>
        <w:tc>
          <w:tcPr>
            <w:tcW w:w="680" w:type="dxa"/>
            <w:vMerge/>
          </w:tcPr>
          <w:p w:rsidR="00E668AF" w:rsidRDefault="00E668AF"/>
        </w:tc>
        <w:tc>
          <w:tcPr>
            <w:tcW w:w="680" w:type="dxa"/>
            <w:vMerge/>
          </w:tcPr>
          <w:p w:rsidR="00E668AF" w:rsidRDefault="00E668AF"/>
        </w:tc>
        <w:tc>
          <w:tcPr>
            <w:tcW w:w="648" w:type="dxa"/>
            <w:vMerge/>
          </w:tcPr>
          <w:p w:rsidR="00E668AF" w:rsidRDefault="00E668AF"/>
        </w:tc>
        <w:tc>
          <w:tcPr>
            <w:tcW w:w="850" w:type="dxa"/>
            <w:vMerge/>
          </w:tcPr>
          <w:p w:rsidR="00E668AF" w:rsidRDefault="00E668AF"/>
        </w:tc>
        <w:tc>
          <w:tcPr>
            <w:tcW w:w="737" w:type="dxa"/>
            <w:vMerge/>
          </w:tcPr>
          <w:p w:rsidR="00E668AF" w:rsidRDefault="00E668AF"/>
        </w:tc>
        <w:tc>
          <w:tcPr>
            <w:tcW w:w="794" w:type="dxa"/>
            <w:vMerge/>
          </w:tcPr>
          <w:p w:rsidR="00E668AF" w:rsidRDefault="00E668AF"/>
        </w:tc>
        <w:tc>
          <w:tcPr>
            <w:tcW w:w="850" w:type="dxa"/>
            <w:vMerge/>
          </w:tcPr>
          <w:p w:rsidR="00E668AF" w:rsidRDefault="00E668AF"/>
        </w:tc>
        <w:tc>
          <w:tcPr>
            <w:tcW w:w="90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</w:tr>
      <w:tr w:rsidR="00E668AF">
        <w:tc>
          <w:tcPr>
            <w:tcW w:w="1985" w:type="dxa"/>
          </w:tcPr>
          <w:p w:rsidR="00E668AF" w:rsidRDefault="00E668AF">
            <w:pPr>
              <w:pStyle w:val="ConsPlusNormal"/>
              <w:jc w:val="both"/>
            </w:pPr>
            <w:r>
              <w:lastRenderedPageBreak/>
              <w:t xml:space="preserve">1.3. Реализовать на базе Института непрерывного образования ФГАОУ ВО "КФУ" программы обучения для лиц, обеспечивающих профилактическую работу по противодействию терроризму и экстремизму (государственные и муниципальные служащие, представители </w:t>
            </w:r>
            <w:r>
              <w:lastRenderedPageBreak/>
              <w:t>общественных организаций, сотрудники правоохранительных и судебных органов)</w:t>
            </w:r>
          </w:p>
        </w:tc>
        <w:tc>
          <w:tcPr>
            <w:tcW w:w="1834" w:type="dxa"/>
          </w:tcPr>
          <w:p w:rsidR="00E668AF" w:rsidRDefault="00E668AF">
            <w:pPr>
              <w:pStyle w:val="ConsPlusNormal"/>
              <w:jc w:val="both"/>
            </w:pPr>
            <w:r>
              <w:lastRenderedPageBreak/>
              <w:t xml:space="preserve">АН РТ (по согласованию), ФГАОУ ВО "КФУ" (по согласованию), ДП РТ по вопросам внутренней политики (по согласованию), ОП РТ (по согласованию), МДМ РТ, ОМС (по согласованию), ДУМ РТ (по согласованию), религиозная </w:t>
            </w:r>
            <w:r>
              <w:lastRenderedPageBreak/>
              <w:t>организация "Казанская Епархия Русской Православной Церкви (Московский Патриархат)" (по согласованию)</w:t>
            </w:r>
          </w:p>
        </w:tc>
        <w:tc>
          <w:tcPr>
            <w:tcW w:w="1143" w:type="dxa"/>
          </w:tcPr>
          <w:p w:rsidR="00E668AF" w:rsidRDefault="00E668AF">
            <w:pPr>
              <w:pStyle w:val="ConsPlusNormal"/>
              <w:jc w:val="center"/>
            </w:pPr>
            <w:r>
              <w:lastRenderedPageBreak/>
              <w:t>2014 - 2016 годы</w:t>
            </w:r>
          </w:p>
        </w:tc>
        <w:tc>
          <w:tcPr>
            <w:tcW w:w="1417" w:type="dxa"/>
            <w:vMerge/>
          </w:tcPr>
          <w:p w:rsidR="00E668AF" w:rsidRDefault="00E668AF"/>
        </w:tc>
        <w:tc>
          <w:tcPr>
            <w:tcW w:w="680" w:type="dxa"/>
            <w:vMerge/>
          </w:tcPr>
          <w:p w:rsidR="00E668AF" w:rsidRDefault="00E668AF"/>
        </w:tc>
        <w:tc>
          <w:tcPr>
            <w:tcW w:w="680" w:type="dxa"/>
            <w:vMerge/>
          </w:tcPr>
          <w:p w:rsidR="00E668AF" w:rsidRDefault="00E668AF"/>
        </w:tc>
        <w:tc>
          <w:tcPr>
            <w:tcW w:w="648" w:type="dxa"/>
            <w:vMerge/>
          </w:tcPr>
          <w:p w:rsidR="00E668AF" w:rsidRDefault="00E668AF"/>
        </w:tc>
        <w:tc>
          <w:tcPr>
            <w:tcW w:w="850" w:type="dxa"/>
            <w:vMerge/>
          </w:tcPr>
          <w:p w:rsidR="00E668AF" w:rsidRDefault="00E668AF"/>
        </w:tc>
        <w:tc>
          <w:tcPr>
            <w:tcW w:w="737" w:type="dxa"/>
            <w:vMerge/>
          </w:tcPr>
          <w:p w:rsidR="00E668AF" w:rsidRDefault="00E668AF"/>
        </w:tc>
        <w:tc>
          <w:tcPr>
            <w:tcW w:w="794" w:type="dxa"/>
            <w:vMerge/>
          </w:tcPr>
          <w:p w:rsidR="00E668AF" w:rsidRDefault="00E668AF"/>
        </w:tc>
        <w:tc>
          <w:tcPr>
            <w:tcW w:w="850" w:type="dxa"/>
            <w:vMerge/>
          </w:tcPr>
          <w:p w:rsidR="00E668AF" w:rsidRDefault="00E668AF"/>
        </w:tc>
        <w:tc>
          <w:tcPr>
            <w:tcW w:w="907" w:type="dxa"/>
          </w:tcPr>
          <w:p w:rsidR="00E668AF" w:rsidRDefault="00E668AF">
            <w:pPr>
              <w:pStyle w:val="ConsPlusNormal"/>
              <w:jc w:val="center"/>
            </w:pPr>
            <w:r>
              <w:t>0,8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</w:tr>
      <w:tr w:rsidR="00E668AF">
        <w:tc>
          <w:tcPr>
            <w:tcW w:w="1985" w:type="dxa"/>
          </w:tcPr>
          <w:p w:rsidR="00E668AF" w:rsidRDefault="00E668AF">
            <w:pPr>
              <w:pStyle w:val="ConsPlusNormal"/>
              <w:jc w:val="both"/>
            </w:pPr>
            <w:r>
              <w:lastRenderedPageBreak/>
              <w:t xml:space="preserve">1.4. Проводить совместно с Центром исламоведческих исследований при АН РТ, КМЦЭ ежегодный мониторинг качества и уровня образования в религиозных образовательных организациях с целью внедрения на территории Республики Татарстан единой системы мусульманского профессионального образования и просвещения, основанной на ценностях межрелигиозного </w:t>
            </w:r>
            <w:r>
              <w:lastRenderedPageBreak/>
              <w:t>мира и согласия</w:t>
            </w:r>
          </w:p>
        </w:tc>
        <w:tc>
          <w:tcPr>
            <w:tcW w:w="1834" w:type="dxa"/>
          </w:tcPr>
          <w:p w:rsidR="00E668AF" w:rsidRDefault="00E668AF">
            <w:pPr>
              <w:pStyle w:val="ConsPlusNormal"/>
              <w:jc w:val="both"/>
            </w:pPr>
            <w:r>
              <w:lastRenderedPageBreak/>
              <w:t>АН РТ (по согласованию), ДП РТ по вопросам внутренней политики (по согласованию), ДУМ РТ (по согласованию), КМЦЭ (по согласованию)</w:t>
            </w:r>
          </w:p>
        </w:tc>
        <w:tc>
          <w:tcPr>
            <w:tcW w:w="1143" w:type="dxa"/>
          </w:tcPr>
          <w:p w:rsidR="00E668AF" w:rsidRDefault="00E668AF">
            <w:pPr>
              <w:pStyle w:val="ConsPlusNormal"/>
              <w:jc w:val="center"/>
            </w:pPr>
            <w:r>
              <w:t>2014 - 2016 годы</w:t>
            </w:r>
          </w:p>
        </w:tc>
        <w:tc>
          <w:tcPr>
            <w:tcW w:w="1417" w:type="dxa"/>
            <w:vMerge/>
          </w:tcPr>
          <w:p w:rsidR="00E668AF" w:rsidRDefault="00E668AF"/>
        </w:tc>
        <w:tc>
          <w:tcPr>
            <w:tcW w:w="680" w:type="dxa"/>
            <w:vMerge/>
          </w:tcPr>
          <w:p w:rsidR="00E668AF" w:rsidRDefault="00E668AF"/>
        </w:tc>
        <w:tc>
          <w:tcPr>
            <w:tcW w:w="680" w:type="dxa"/>
            <w:vMerge/>
          </w:tcPr>
          <w:p w:rsidR="00E668AF" w:rsidRDefault="00E668AF"/>
        </w:tc>
        <w:tc>
          <w:tcPr>
            <w:tcW w:w="648" w:type="dxa"/>
            <w:vMerge/>
          </w:tcPr>
          <w:p w:rsidR="00E668AF" w:rsidRDefault="00E668AF"/>
        </w:tc>
        <w:tc>
          <w:tcPr>
            <w:tcW w:w="850" w:type="dxa"/>
            <w:vMerge/>
          </w:tcPr>
          <w:p w:rsidR="00E668AF" w:rsidRDefault="00E668AF"/>
        </w:tc>
        <w:tc>
          <w:tcPr>
            <w:tcW w:w="737" w:type="dxa"/>
            <w:vMerge/>
          </w:tcPr>
          <w:p w:rsidR="00E668AF" w:rsidRDefault="00E668AF"/>
        </w:tc>
        <w:tc>
          <w:tcPr>
            <w:tcW w:w="794" w:type="dxa"/>
            <w:vMerge/>
          </w:tcPr>
          <w:p w:rsidR="00E668AF" w:rsidRDefault="00E668AF"/>
        </w:tc>
        <w:tc>
          <w:tcPr>
            <w:tcW w:w="850" w:type="dxa"/>
            <w:vMerge/>
          </w:tcPr>
          <w:p w:rsidR="00E668AF" w:rsidRDefault="00E668AF"/>
        </w:tc>
        <w:tc>
          <w:tcPr>
            <w:tcW w:w="907" w:type="dxa"/>
          </w:tcPr>
          <w:p w:rsidR="00E668AF" w:rsidRDefault="00E668AF">
            <w:pPr>
              <w:pStyle w:val="ConsPlusNormal"/>
              <w:jc w:val="center"/>
            </w:pPr>
            <w:r>
              <w:t>1,1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</w:tr>
      <w:tr w:rsidR="00E668AF">
        <w:tc>
          <w:tcPr>
            <w:tcW w:w="1985" w:type="dxa"/>
          </w:tcPr>
          <w:p w:rsidR="00E668AF" w:rsidRDefault="00E668AF">
            <w:pPr>
              <w:pStyle w:val="ConsPlusNormal"/>
              <w:jc w:val="both"/>
            </w:pPr>
            <w:r>
              <w:lastRenderedPageBreak/>
              <w:t>1.5. Организовать на базе Центра исламоведческих исследований при АН РТ подготовку, издание и обеспечение культовых учреждений Республики Татарстан краткими агитационными материалами, призывающими к поддержанию традиций мирного сосуществования, согласия и взаимодействия между представителями различных религий и национальностей</w:t>
            </w:r>
          </w:p>
        </w:tc>
        <w:tc>
          <w:tcPr>
            <w:tcW w:w="1834" w:type="dxa"/>
          </w:tcPr>
          <w:p w:rsidR="00E668AF" w:rsidRDefault="00E668AF">
            <w:pPr>
              <w:pStyle w:val="ConsPlusNormal"/>
              <w:jc w:val="both"/>
            </w:pPr>
            <w:r>
              <w:t>АН РТ (по согласованию), ДУМ РТ (по согласованию), РИИ (по согласованию), ДП РТ по вопросам внутренней политики (по согласованию)</w:t>
            </w:r>
          </w:p>
        </w:tc>
        <w:tc>
          <w:tcPr>
            <w:tcW w:w="1143" w:type="dxa"/>
          </w:tcPr>
          <w:p w:rsidR="00E668AF" w:rsidRDefault="00E668AF">
            <w:pPr>
              <w:pStyle w:val="ConsPlusNormal"/>
              <w:jc w:val="center"/>
            </w:pPr>
            <w:r>
              <w:t>2014 - 2016 годы</w:t>
            </w:r>
          </w:p>
        </w:tc>
        <w:tc>
          <w:tcPr>
            <w:tcW w:w="1417" w:type="dxa"/>
            <w:vMerge/>
          </w:tcPr>
          <w:p w:rsidR="00E668AF" w:rsidRDefault="00E668AF"/>
        </w:tc>
        <w:tc>
          <w:tcPr>
            <w:tcW w:w="680" w:type="dxa"/>
            <w:vMerge/>
          </w:tcPr>
          <w:p w:rsidR="00E668AF" w:rsidRDefault="00E668AF"/>
        </w:tc>
        <w:tc>
          <w:tcPr>
            <w:tcW w:w="680" w:type="dxa"/>
            <w:vMerge/>
          </w:tcPr>
          <w:p w:rsidR="00E668AF" w:rsidRDefault="00E668AF"/>
        </w:tc>
        <w:tc>
          <w:tcPr>
            <w:tcW w:w="648" w:type="dxa"/>
            <w:vMerge/>
          </w:tcPr>
          <w:p w:rsidR="00E668AF" w:rsidRDefault="00E668AF"/>
        </w:tc>
        <w:tc>
          <w:tcPr>
            <w:tcW w:w="850" w:type="dxa"/>
            <w:vMerge/>
          </w:tcPr>
          <w:p w:rsidR="00E668AF" w:rsidRDefault="00E668AF"/>
        </w:tc>
        <w:tc>
          <w:tcPr>
            <w:tcW w:w="737" w:type="dxa"/>
            <w:vMerge/>
          </w:tcPr>
          <w:p w:rsidR="00E668AF" w:rsidRDefault="00E668AF"/>
        </w:tc>
        <w:tc>
          <w:tcPr>
            <w:tcW w:w="794" w:type="dxa"/>
            <w:vMerge/>
          </w:tcPr>
          <w:p w:rsidR="00E668AF" w:rsidRDefault="00E668AF"/>
        </w:tc>
        <w:tc>
          <w:tcPr>
            <w:tcW w:w="850" w:type="dxa"/>
            <w:vMerge/>
          </w:tcPr>
          <w:p w:rsidR="00E668AF" w:rsidRDefault="00E668AF"/>
        </w:tc>
        <w:tc>
          <w:tcPr>
            <w:tcW w:w="907" w:type="dxa"/>
          </w:tcPr>
          <w:p w:rsidR="00E668AF" w:rsidRDefault="00E668AF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</w:tr>
      <w:tr w:rsidR="00E668AF">
        <w:tc>
          <w:tcPr>
            <w:tcW w:w="1985" w:type="dxa"/>
          </w:tcPr>
          <w:p w:rsidR="00E668AF" w:rsidRDefault="00E668AF">
            <w:pPr>
              <w:pStyle w:val="ConsPlusNormal"/>
              <w:jc w:val="both"/>
            </w:pPr>
            <w:r>
              <w:t xml:space="preserve">1.6. Подготовить и осуществить тиражирование и бесплатное распространение среди посетителей мечетей Республики </w:t>
            </w:r>
            <w:r>
              <w:lastRenderedPageBreak/>
              <w:t>Татарстан аудиокассет, дисков с религиозными проповедями, направленными на пропаганду духовных, нравственных ценностей</w:t>
            </w:r>
          </w:p>
        </w:tc>
        <w:tc>
          <w:tcPr>
            <w:tcW w:w="1834" w:type="dxa"/>
          </w:tcPr>
          <w:p w:rsidR="00E668AF" w:rsidRDefault="00E668AF">
            <w:pPr>
              <w:pStyle w:val="ConsPlusNormal"/>
              <w:jc w:val="both"/>
            </w:pPr>
            <w:r>
              <w:lastRenderedPageBreak/>
              <w:t xml:space="preserve">Агентство "Татмедиа", РИИ (по согласованию), ДУМ РТ (по согласованию), ДП РТ по вопросам </w:t>
            </w:r>
            <w:r>
              <w:lastRenderedPageBreak/>
              <w:t>внутренней политики (по согласованию)</w:t>
            </w:r>
          </w:p>
        </w:tc>
        <w:tc>
          <w:tcPr>
            <w:tcW w:w="1143" w:type="dxa"/>
          </w:tcPr>
          <w:p w:rsidR="00E668AF" w:rsidRDefault="00E668AF">
            <w:pPr>
              <w:pStyle w:val="ConsPlusNormal"/>
              <w:jc w:val="center"/>
            </w:pPr>
            <w:r>
              <w:lastRenderedPageBreak/>
              <w:t>2014 - 2016 годы</w:t>
            </w:r>
          </w:p>
        </w:tc>
        <w:tc>
          <w:tcPr>
            <w:tcW w:w="1417" w:type="dxa"/>
            <w:vMerge/>
          </w:tcPr>
          <w:p w:rsidR="00E668AF" w:rsidRDefault="00E668AF"/>
        </w:tc>
        <w:tc>
          <w:tcPr>
            <w:tcW w:w="680" w:type="dxa"/>
            <w:vMerge/>
          </w:tcPr>
          <w:p w:rsidR="00E668AF" w:rsidRDefault="00E668AF"/>
        </w:tc>
        <w:tc>
          <w:tcPr>
            <w:tcW w:w="680" w:type="dxa"/>
            <w:vMerge/>
          </w:tcPr>
          <w:p w:rsidR="00E668AF" w:rsidRDefault="00E668AF"/>
        </w:tc>
        <w:tc>
          <w:tcPr>
            <w:tcW w:w="648" w:type="dxa"/>
            <w:vMerge/>
          </w:tcPr>
          <w:p w:rsidR="00E668AF" w:rsidRDefault="00E668AF"/>
        </w:tc>
        <w:tc>
          <w:tcPr>
            <w:tcW w:w="850" w:type="dxa"/>
            <w:vMerge/>
          </w:tcPr>
          <w:p w:rsidR="00E668AF" w:rsidRDefault="00E668AF"/>
        </w:tc>
        <w:tc>
          <w:tcPr>
            <w:tcW w:w="737" w:type="dxa"/>
            <w:vMerge/>
          </w:tcPr>
          <w:p w:rsidR="00E668AF" w:rsidRDefault="00E668AF"/>
        </w:tc>
        <w:tc>
          <w:tcPr>
            <w:tcW w:w="794" w:type="dxa"/>
            <w:vMerge/>
          </w:tcPr>
          <w:p w:rsidR="00E668AF" w:rsidRDefault="00E668AF"/>
        </w:tc>
        <w:tc>
          <w:tcPr>
            <w:tcW w:w="850" w:type="dxa"/>
            <w:vMerge/>
          </w:tcPr>
          <w:p w:rsidR="00E668AF" w:rsidRDefault="00E668AF"/>
        </w:tc>
        <w:tc>
          <w:tcPr>
            <w:tcW w:w="907" w:type="dxa"/>
          </w:tcPr>
          <w:p w:rsidR="00E668AF" w:rsidRDefault="00E668AF">
            <w:pPr>
              <w:pStyle w:val="ConsPlusNormal"/>
              <w:jc w:val="center"/>
            </w:pPr>
            <w:r>
              <w:t>0,9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0,6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0,7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</w:tr>
      <w:tr w:rsidR="00E668AF">
        <w:tc>
          <w:tcPr>
            <w:tcW w:w="1985" w:type="dxa"/>
          </w:tcPr>
          <w:p w:rsidR="00E668AF" w:rsidRDefault="00E668AF">
            <w:pPr>
              <w:pStyle w:val="ConsPlusNormal"/>
              <w:jc w:val="both"/>
            </w:pPr>
            <w:r>
              <w:lastRenderedPageBreak/>
              <w:t>1.7. Разработать методологию и организацию ежегодного мониторинга психологической безопасности образовательной среды в образовательных организациях, экспертной выборочной оценки учебно-методической литературы на предмет выявления в ней признаков экстремизма</w:t>
            </w:r>
          </w:p>
        </w:tc>
        <w:tc>
          <w:tcPr>
            <w:tcW w:w="1834" w:type="dxa"/>
          </w:tcPr>
          <w:p w:rsidR="00E668AF" w:rsidRDefault="00E668AF">
            <w:pPr>
              <w:pStyle w:val="ConsPlusNormal"/>
              <w:jc w:val="both"/>
            </w:pPr>
            <w:r>
              <w:t>ОП РТ (по согласованию), ФГАОУ ВО "КФУ" (по согласованию), КМЦЭ (по согласованию)</w:t>
            </w:r>
          </w:p>
        </w:tc>
        <w:tc>
          <w:tcPr>
            <w:tcW w:w="1143" w:type="dxa"/>
          </w:tcPr>
          <w:p w:rsidR="00E668AF" w:rsidRDefault="00E668AF">
            <w:pPr>
              <w:pStyle w:val="ConsPlusNormal"/>
              <w:jc w:val="center"/>
            </w:pPr>
            <w:r>
              <w:t>2014 - 2016 годы</w:t>
            </w:r>
          </w:p>
        </w:tc>
        <w:tc>
          <w:tcPr>
            <w:tcW w:w="1417" w:type="dxa"/>
            <w:vMerge/>
          </w:tcPr>
          <w:p w:rsidR="00E668AF" w:rsidRDefault="00E668AF"/>
        </w:tc>
        <w:tc>
          <w:tcPr>
            <w:tcW w:w="680" w:type="dxa"/>
            <w:vMerge/>
          </w:tcPr>
          <w:p w:rsidR="00E668AF" w:rsidRDefault="00E668AF"/>
        </w:tc>
        <w:tc>
          <w:tcPr>
            <w:tcW w:w="680" w:type="dxa"/>
            <w:vMerge/>
          </w:tcPr>
          <w:p w:rsidR="00E668AF" w:rsidRDefault="00E668AF"/>
        </w:tc>
        <w:tc>
          <w:tcPr>
            <w:tcW w:w="648" w:type="dxa"/>
            <w:vMerge/>
          </w:tcPr>
          <w:p w:rsidR="00E668AF" w:rsidRDefault="00E668AF"/>
        </w:tc>
        <w:tc>
          <w:tcPr>
            <w:tcW w:w="850" w:type="dxa"/>
            <w:vMerge/>
          </w:tcPr>
          <w:p w:rsidR="00E668AF" w:rsidRDefault="00E668AF"/>
        </w:tc>
        <w:tc>
          <w:tcPr>
            <w:tcW w:w="737" w:type="dxa"/>
            <w:vMerge/>
          </w:tcPr>
          <w:p w:rsidR="00E668AF" w:rsidRDefault="00E668AF"/>
        </w:tc>
        <w:tc>
          <w:tcPr>
            <w:tcW w:w="794" w:type="dxa"/>
            <w:vMerge/>
          </w:tcPr>
          <w:p w:rsidR="00E668AF" w:rsidRDefault="00E668AF"/>
        </w:tc>
        <w:tc>
          <w:tcPr>
            <w:tcW w:w="850" w:type="dxa"/>
            <w:vMerge/>
          </w:tcPr>
          <w:p w:rsidR="00E668AF" w:rsidRDefault="00E668AF"/>
        </w:tc>
        <w:tc>
          <w:tcPr>
            <w:tcW w:w="907" w:type="dxa"/>
          </w:tcPr>
          <w:p w:rsidR="00E668AF" w:rsidRDefault="00E668AF">
            <w:pPr>
              <w:pStyle w:val="ConsPlusNormal"/>
              <w:jc w:val="center"/>
            </w:pPr>
            <w:r>
              <w:t>0,7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</w:tr>
      <w:tr w:rsidR="00E668AF">
        <w:tc>
          <w:tcPr>
            <w:tcW w:w="1985" w:type="dxa"/>
          </w:tcPr>
          <w:p w:rsidR="00E668AF" w:rsidRDefault="00E668AF">
            <w:pPr>
              <w:pStyle w:val="ConsPlusNormal"/>
              <w:jc w:val="both"/>
            </w:pPr>
            <w:r>
              <w:t xml:space="preserve">1.8. Организовать на базе </w:t>
            </w:r>
            <w:r>
              <w:lastRenderedPageBreak/>
              <w:t>философского факультета ФГАОУ ВО "КФУ" изучение социальных процессов в Республике Татарстан с целью выявления причин социальных протестов, роста экстремистских проявлений в среде молодежи, в национальных диаспорах</w:t>
            </w:r>
          </w:p>
        </w:tc>
        <w:tc>
          <w:tcPr>
            <w:tcW w:w="1834" w:type="dxa"/>
          </w:tcPr>
          <w:p w:rsidR="00E668AF" w:rsidRDefault="00E668AF">
            <w:pPr>
              <w:pStyle w:val="ConsPlusNormal"/>
              <w:jc w:val="both"/>
            </w:pPr>
            <w:r>
              <w:lastRenderedPageBreak/>
              <w:t xml:space="preserve">ОП РТ (по согласованию), </w:t>
            </w:r>
            <w:r>
              <w:lastRenderedPageBreak/>
              <w:t>ФГАОУ ВО "КФУ" (по согласованию), КМЦЭ (по согласованию)</w:t>
            </w:r>
          </w:p>
        </w:tc>
        <w:tc>
          <w:tcPr>
            <w:tcW w:w="1143" w:type="dxa"/>
          </w:tcPr>
          <w:p w:rsidR="00E668AF" w:rsidRDefault="00E668AF">
            <w:pPr>
              <w:pStyle w:val="ConsPlusNormal"/>
              <w:jc w:val="center"/>
            </w:pPr>
            <w:r>
              <w:lastRenderedPageBreak/>
              <w:t>2015 - 2016 годы</w:t>
            </w:r>
          </w:p>
        </w:tc>
        <w:tc>
          <w:tcPr>
            <w:tcW w:w="1417" w:type="dxa"/>
            <w:vMerge/>
          </w:tcPr>
          <w:p w:rsidR="00E668AF" w:rsidRDefault="00E668AF"/>
        </w:tc>
        <w:tc>
          <w:tcPr>
            <w:tcW w:w="680" w:type="dxa"/>
            <w:vMerge/>
          </w:tcPr>
          <w:p w:rsidR="00E668AF" w:rsidRDefault="00E668AF"/>
        </w:tc>
        <w:tc>
          <w:tcPr>
            <w:tcW w:w="680" w:type="dxa"/>
            <w:vMerge/>
          </w:tcPr>
          <w:p w:rsidR="00E668AF" w:rsidRDefault="00E668AF"/>
        </w:tc>
        <w:tc>
          <w:tcPr>
            <w:tcW w:w="648" w:type="dxa"/>
            <w:vMerge/>
          </w:tcPr>
          <w:p w:rsidR="00E668AF" w:rsidRDefault="00E668AF"/>
        </w:tc>
        <w:tc>
          <w:tcPr>
            <w:tcW w:w="850" w:type="dxa"/>
            <w:vMerge/>
          </w:tcPr>
          <w:p w:rsidR="00E668AF" w:rsidRDefault="00E668AF"/>
        </w:tc>
        <w:tc>
          <w:tcPr>
            <w:tcW w:w="737" w:type="dxa"/>
            <w:vMerge/>
          </w:tcPr>
          <w:p w:rsidR="00E668AF" w:rsidRDefault="00E668AF"/>
        </w:tc>
        <w:tc>
          <w:tcPr>
            <w:tcW w:w="794" w:type="dxa"/>
            <w:vMerge/>
          </w:tcPr>
          <w:p w:rsidR="00E668AF" w:rsidRDefault="00E668AF"/>
        </w:tc>
        <w:tc>
          <w:tcPr>
            <w:tcW w:w="850" w:type="dxa"/>
            <w:vMerge/>
          </w:tcPr>
          <w:p w:rsidR="00E668AF" w:rsidRDefault="00E668AF"/>
        </w:tc>
        <w:tc>
          <w:tcPr>
            <w:tcW w:w="90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0,7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</w:tr>
      <w:tr w:rsidR="00E668AF">
        <w:tc>
          <w:tcPr>
            <w:tcW w:w="1985" w:type="dxa"/>
          </w:tcPr>
          <w:p w:rsidR="00E668AF" w:rsidRDefault="00E668AF">
            <w:pPr>
              <w:pStyle w:val="ConsPlusNormal"/>
              <w:jc w:val="both"/>
            </w:pPr>
            <w:r>
              <w:lastRenderedPageBreak/>
              <w:t>1.9. Проводить исследования этнических диаспор и сообществ мигрантов для оценки их потенциальной роли в экстремистской и террористической деятельности</w:t>
            </w:r>
          </w:p>
        </w:tc>
        <w:tc>
          <w:tcPr>
            <w:tcW w:w="1834" w:type="dxa"/>
          </w:tcPr>
          <w:p w:rsidR="00E668AF" w:rsidRDefault="00E668AF">
            <w:pPr>
              <w:pStyle w:val="ConsPlusNormal"/>
              <w:jc w:val="both"/>
            </w:pPr>
            <w:r>
              <w:t>Ассамблея народов РТ (по согласованию), КМЦЭ (по согласованию), МВД по РТ (по согласованию)</w:t>
            </w:r>
          </w:p>
        </w:tc>
        <w:tc>
          <w:tcPr>
            <w:tcW w:w="1143" w:type="dxa"/>
          </w:tcPr>
          <w:p w:rsidR="00E668AF" w:rsidRDefault="00E668AF">
            <w:pPr>
              <w:pStyle w:val="ConsPlusNormal"/>
              <w:jc w:val="center"/>
            </w:pPr>
            <w:r>
              <w:t>2014 - 2016 годы</w:t>
            </w:r>
          </w:p>
        </w:tc>
        <w:tc>
          <w:tcPr>
            <w:tcW w:w="1417" w:type="dxa"/>
            <w:vMerge/>
          </w:tcPr>
          <w:p w:rsidR="00E668AF" w:rsidRDefault="00E668AF"/>
        </w:tc>
        <w:tc>
          <w:tcPr>
            <w:tcW w:w="680" w:type="dxa"/>
            <w:vMerge/>
          </w:tcPr>
          <w:p w:rsidR="00E668AF" w:rsidRDefault="00E668AF"/>
        </w:tc>
        <w:tc>
          <w:tcPr>
            <w:tcW w:w="680" w:type="dxa"/>
            <w:vMerge/>
          </w:tcPr>
          <w:p w:rsidR="00E668AF" w:rsidRDefault="00E668AF"/>
        </w:tc>
        <w:tc>
          <w:tcPr>
            <w:tcW w:w="648" w:type="dxa"/>
            <w:vMerge/>
          </w:tcPr>
          <w:p w:rsidR="00E668AF" w:rsidRDefault="00E668AF"/>
        </w:tc>
        <w:tc>
          <w:tcPr>
            <w:tcW w:w="850" w:type="dxa"/>
            <w:vMerge/>
          </w:tcPr>
          <w:p w:rsidR="00E668AF" w:rsidRDefault="00E668AF"/>
        </w:tc>
        <w:tc>
          <w:tcPr>
            <w:tcW w:w="737" w:type="dxa"/>
            <w:vMerge/>
          </w:tcPr>
          <w:p w:rsidR="00E668AF" w:rsidRDefault="00E668AF"/>
        </w:tc>
        <w:tc>
          <w:tcPr>
            <w:tcW w:w="794" w:type="dxa"/>
            <w:vMerge/>
          </w:tcPr>
          <w:p w:rsidR="00E668AF" w:rsidRDefault="00E668AF"/>
        </w:tc>
        <w:tc>
          <w:tcPr>
            <w:tcW w:w="850" w:type="dxa"/>
            <w:vMerge/>
          </w:tcPr>
          <w:p w:rsidR="00E668AF" w:rsidRDefault="00E668AF"/>
        </w:tc>
        <w:tc>
          <w:tcPr>
            <w:tcW w:w="907" w:type="dxa"/>
          </w:tcPr>
          <w:p w:rsidR="00E668AF" w:rsidRDefault="00E668AF">
            <w:pPr>
              <w:pStyle w:val="ConsPlusNormal"/>
              <w:jc w:val="center"/>
            </w:pPr>
            <w:r>
              <w:t>1,16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0,6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</w:tr>
      <w:tr w:rsidR="00E668AF">
        <w:tc>
          <w:tcPr>
            <w:tcW w:w="1985" w:type="dxa"/>
          </w:tcPr>
          <w:p w:rsidR="00E668AF" w:rsidRDefault="00E668AF">
            <w:pPr>
              <w:pStyle w:val="ConsPlusNormal"/>
              <w:jc w:val="both"/>
            </w:pPr>
            <w:r>
              <w:t xml:space="preserve">1.10. Проводить социологический опрос среди иностранных студентов, </w:t>
            </w:r>
            <w:r>
              <w:lastRenderedPageBreak/>
              <w:t>обучающихся в образовательных организациях на территории Республики Татарстан, молодежи из числа иностранных граждан, проживающих на территории Республики Татарстан, о наиболее актуальных проблемах в сфере профилактики экстремизма и терроризма</w:t>
            </w:r>
          </w:p>
        </w:tc>
        <w:tc>
          <w:tcPr>
            <w:tcW w:w="1834" w:type="dxa"/>
          </w:tcPr>
          <w:p w:rsidR="00E668AF" w:rsidRDefault="00E668AF">
            <w:pPr>
              <w:pStyle w:val="ConsPlusNormal"/>
              <w:jc w:val="both"/>
            </w:pPr>
            <w:r>
              <w:lastRenderedPageBreak/>
              <w:t>МДМ РТ, Академия творческой молодежи РТ (по согласованию)</w:t>
            </w:r>
          </w:p>
        </w:tc>
        <w:tc>
          <w:tcPr>
            <w:tcW w:w="1143" w:type="dxa"/>
          </w:tcPr>
          <w:p w:rsidR="00E668AF" w:rsidRDefault="00E668AF">
            <w:pPr>
              <w:pStyle w:val="ConsPlusNormal"/>
              <w:jc w:val="center"/>
            </w:pPr>
            <w:r>
              <w:t>2015 - 2016 годы</w:t>
            </w:r>
          </w:p>
        </w:tc>
        <w:tc>
          <w:tcPr>
            <w:tcW w:w="1417" w:type="dxa"/>
            <w:vMerge/>
          </w:tcPr>
          <w:p w:rsidR="00E668AF" w:rsidRDefault="00E668AF"/>
        </w:tc>
        <w:tc>
          <w:tcPr>
            <w:tcW w:w="680" w:type="dxa"/>
            <w:vMerge/>
          </w:tcPr>
          <w:p w:rsidR="00E668AF" w:rsidRDefault="00E668AF"/>
        </w:tc>
        <w:tc>
          <w:tcPr>
            <w:tcW w:w="680" w:type="dxa"/>
            <w:vMerge/>
          </w:tcPr>
          <w:p w:rsidR="00E668AF" w:rsidRDefault="00E668AF"/>
        </w:tc>
        <w:tc>
          <w:tcPr>
            <w:tcW w:w="648" w:type="dxa"/>
            <w:vMerge/>
          </w:tcPr>
          <w:p w:rsidR="00E668AF" w:rsidRDefault="00E668AF"/>
        </w:tc>
        <w:tc>
          <w:tcPr>
            <w:tcW w:w="850" w:type="dxa"/>
            <w:vMerge/>
          </w:tcPr>
          <w:p w:rsidR="00E668AF" w:rsidRDefault="00E668AF"/>
        </w:tc>
        <w:tc>
          <w:tcPr>
            <w:tcW w:w="737" w:type="dxa"/>
            <w:vMerge/>
          </w:tcPr>
          <w:p w:rsidR="00E668AF" w:rsidRDefault="00E668AF"/>
        </w:tc>
        <w:tc>
          <w:tcPr>
            <w:tcW w:w="794" w:type="dxa"/>
            <w:vMerge/>
          </w:tcPr>
          <w:p w:rsidR="00E668AF" w:rsidRDefault="00E668AF"/>
        </w:tc>
        <w:tc>
          <w:tcPr>
            <w:tcW w:w="850" w:type="dxa"/>
            <w:vMerge/>
          </w:tcPr>
          <w:p w:rsidR="00E668AF" w:rsidRDefault="00E668AF"/>
        </w:tc>
        <w:tc>
          <w:tcPr>
            <w:tcW w:w="90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</w:tr>
      <w:tr w:rsidR="00E668AF">
        <w:tc>
          <w:tcPr>
            <w:tcW w:w="1985" w:type="dxa"/>
          </w:tcPr>
          <w:p w:rsidR="00E668AF" w:rsidRDefault="00E668AF">
            <w:pPr>
              <w:pStyle w:val="ConsPlusNormal"/>
              <w:jc w:val="both"/>
            </w:pPr>
            <w:r>
              <w:lastRenderedPageBreak/>
              <w:t>1.11. Организовать проведение молодежного Форума народов мира, проживающих на территории Республики Татарстан</w:t>
            </w:r>
          </w:p>
        </w:tc>
        <w:tc>
          <w:tcPr>
            <w:tcW w:w="1834" w:type="dxa"/>
          </w:tcPr>
          <w:p w:rsidR="00E668AF" w:rsidRDefault="00E668AF">
            <w:pPr>
              <w:pStyle w:val="ConsPlusNormal"/>
              <w:jc w:val="both"/>
            </w:pPr>
            <w:r>
              <w:t>МДМ РТ, Академия творческой молодежи РТ (по согласованию), Ассамблея народов РТ (по согласованию)</w:t>
            </w:r>
          </w:p>
        </w:tc>
        <w:tc>
          <w:tcPr>
            <w:tcW w:w="1143" w:type="dxa"/>
          </w:tcPr>
          <w:p w:rsidR="00E668AF" w:rsidRDefault="00E668AF">
            <w:pPr>
              <w:pStyle w:val="ConsPlusNormal"/>
              <w:jc w:val="center"/>
            </w:pPr>
            <w:r>
              <w:t>2014 - 2016 годы</w:t>
            </w:r>
          </w:p>
        </w:tc>
        <w:tc>
          <w:tcPr>
            <w:tcW w:w="1417" w:type="dxa"/>
            <w:vMerge/>
          </w:tcPr>
          <w:p w:rsidR="00E668AF" w:rsidRDefault="00E668AF"/>
        </w:tc>
        <w:tc>
          <w:tcPr>
            <w:tcW w:w="680" w:type="dxa"/>
            <w:vMerge/>
          </w:tcPr>
          <w:p w:rsidR="00E668AF" w:rsidRDefault="00E668AF"/>
        </w:tc>
        <w:tc>
          <w:tcPr>
            <w:tcW w:w="680" w:type="dxa"/>
            <w:vMerge/>
          </w:tcPr>
          <w:p w:rsidR="00E668AF" w:rsidRDefault="00E668AF"/>
        </w:tc>
        <w:tc>
          <w:tcPr>
            <w:tcW w:w="648" w:type="dxa"/>
            <w:vMerge/>
          </w:tcPr>
          <w:p w:rsidR="00E668AF" w:rsidRDefault="00E668AF"/>
        </w:tc>
        <w:tc>
          <w:tcPr>
            <w:tcW w:w="850" w:type="dxa"/>
            <w:vMerge/>
          </w:tcPr>
          <w:p w:rsidR="00E668AF" w:rsidRDefault="00E668AF"/>
        </w:tc>
        <w:tc>
          <w:tcPr>
            <w:tcW w:w="737" w:type="dxa"/>
            <w:vMerge/>
          </w:tcPr>
          <w:p w:rsidR="00E668AF" w:rsidRDefault="00E668AF"/>
        </w:tc>
        <w:tc>
          <w:tcPr>
            <w:tcW w:w="794" w:type="dxa"/>
            <w:vMerge/>
          </w:tcPr>
          <w:p w:rsidR="00E668AF" w:rsidRDefault="00E668AF"/>
        </w:tc>
        <w:tc>
          <w:tcPr>
            <w:tcW w:w="850" w:type="dxa"/>
            <w:vMerge/>
          </w:tcPr>
          <w:p w:rsidR="00E668AF" w:rsidRDefault="00E668AF"/>
        </w:tc>
        <w:tc>
          <w:tcPr>
            <w:tcW w:w="90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0,7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0,7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</w:tr>
      <w:tr w:rsidR="00E668AF">
        <w:tc>
          <w:tcPr>
            <w:tcW w:w="1985" w:type="dxa"/>
          </w:tcPr>
          <w:p w:rsidR="00E668AF" w:rsidRDefault="00E668AF">
            <w:pPr>
              <w:pStyle w:val="ConsPlusNormal"/>
              <w:jc w:val="both"/>
            </w:pPr>
            <w:r>
              <w:t xml:space="preserve">1.12. Провести Республиканский детский фестиваль народов </w:t>
            </w:r>
            <w:r>
              <w:lastRenderedPageBreak/>
              <w:t>Республики Татарстан "Мы вместе!" среди учащихся - победителей конкурсов творческих работ</w:t>
            </w:r>
          </w:p>
        </w:tc>
        <w:tc>
          <w:tcPr>
            <w:tcW w:w="1834" w:type="dxa"/>
          </w:tcPr>
          <w:p w:rsidR="00E668AF" w:rsidRDefault="00E668AF">
            <w:pPr>
              <w:pStyle w:val="ConsPlusNormal"/>
              <w:jc w:val="both"/>
            </w:pPr>
            <w:r>
              <w:lastRenderedPageBreak/>
              <w:t>МОиН РТ, Ассамблея народов РТ (по согласованию)</w:t>
            </w:r>
          </w:p>
        </w:tc>
        <w:tc>
          <w:tcPr>
            <w:tcW w:w="1143" w:type="dxa"/>
          </w:tcPr>
          <w:p w:rsidR="00E668AF" w:rsidRDefault="00E668AF">
            <w:pPr>
              <w:pStyle w:val="ConsPlusNormal"/>
              <w:jc w:val="center"/>
            </w:pPr>
            <w:r>
              <w:t>2015 год</w:t>
            </w:r>
          </w:p>
        </w:tc>
        <w:tc>
          <w:tcPr>
            <w:tcW w:w="1417" w:type="dxa"/>
            <w:vMerge/>
          </w:tcPr>
          <w:p w:rsidR="00E668AF" w:rsidRDefault="00E668AF"/>
        </w:tc>
        <w:tc>
          <w:tcPr>
            <w:tcW w:w="680" w:type="dxa"/>
            <w:vMerge/>
          </w:tcPr>
          <w:p w:rsidR="00E668AF" w:rsidRDefault="00E668AF"/>
        </w:tc>
        <w:tc>
          <w:tcPr>
            <w:tcW w:w="680" w:type="dxa"/>
            <w:vMerge/>
          </w:tcPr>
          <w:p w:rsidR="00E668AF" w:rsidRDefault="00E668AF"/>
        </w:tc>
        <w:tc>
          <w:tcPr>
            <w:tcW w:w="648" w:type="dxa"/>
            <w:vMerge/>
          </w:tcPr>
          <w:p w:rsidR="00E668AF" w:rsidRDefault="00E668AF"/>
        </w:tc>
        <w:tc>
          <w:tcPr>
            <w:tcW w:w="850" w:type="dxa"/>
            <w:vMerge/>
          </w:tcPr>
          <w:p w:rsidR="00E668AF" w:rsidRDefault="00E668AF"/>
        </w:tc>
        <w:tc>
          <w:tcPr>
            <w:tcW w:w="737" w:type="dxa"/>
            <w:vMerge/>
          </w:tcPr>
          <w:p w:rsidR="00E668AF" w:rsidRDefault="00E668AF"/>
        </w:tc>
        <w:tc>
          <w:tcPr>
            <w:tcW w:w="794" w:type="dxa"/>
            <w:vMerge/>
          </w:tcPr>
          <w:p w:rsidR="00E668AF" w:rsidRDefault="00E668AF"/>
        </w:tc>
        <w:tc>
          <w:tcPr>
            <w:tcW w:w="850" w:type="dxa"/>
            <w:vMerge/>
          </w:tcPr>
          <w:p w:rsidR="00E668AF" w:rsidRDefault="00E668AF"/>
        </w:tc>
        <w:tc>
          <w:tcPr>
            <w:tcW w:w="90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7" w:type="dxa"/>
          </w:tcPr>
          <w:p w:rsidR="00E668AF" w:rsidRDefault="00E668AF">
            <w:pPr>
              <w:pStyle w:val="ConsPlusNormal"/>
              <w:jc w:val="center"/>
            </w:pPr>
            <w:r>
              <w:t>-</w:t>
            </w:r>
          </w:p>
        </w:tc>
      </w:tr>
      <w:tr w:rsidR="00E668AF">
        <w:tc>
          <w:tcPr>
            <w:tcW w:w="1985" w:type="dxa"/>
          </w:tcPr>
          <w:p w:rsidR="00E668AF" w:rsidRDefault="00E668AF">
            <w:pPr>
              <w:pStyle w:val="ConsPlusNormal"/>
              <w:jc w:val="both"/>
            </w:pPr>
            <w:r>
              <w:lastRenderedPageBreak/>
              <w:t>1.13. Проводить исследования с привлечением экспертов разных специальностей в области психологии, криминологии, виктимологии, лингвистики, религиоведения и политологии в интересах оперативно-разыскной деятельности и профилактики экстремистских и террористических преступлений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E668AF" w:rsidRDefault="00E668AF"/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:rsidR="00E668AF" w:rsidRDefault="00E668AF"/>
        </w:tc>
        <w:tc>
          <w:tcPr>
            <w:tcW w:w="1417" w:type="dxa"/>
            <w:vMerge/>
          </w:tcPr>
          <w:p w:rsidR="00E668AF" w:rsidRDefault="00E668AF"/>
        </w:tc>
        <w:tc>
          <w:tcPr>
            <w:tcW w:w="680" w:type="dxa"/>
            <w:vMerge/>
          </w:tcPr>
          <w:p w:rsidR="00E668AF" w:rsidRDefault="00E668AF"/>
        </w:tc>
        <w:tc>
          <w:tcPr>
            <w:tcW w:w="680" w:type="dxa"/>
            <w:vMerge/>
          </w:tcPr>
          <w:p w:rsidR="00E668AF" w:rsidRDefault="00E668AF"/>
        </w:tc>
        <w:tc>
          <w:tcPr>
            <w:tcW w:w="648" w:type="dxa"/>
            <w:vMerge/>
          </w:tcPr>
          <w:p w:rsidR="00E668AF" w:rsidRDefault="00E668AF"/>
        </w:tc>
        <w:tc>
          <w:tcPr>
            <w:tcW w:w="850" w:type="dxa"/>
            <w:vMerge/>
          </w:tcPr>
          <w:p w:rsidR="00E668AF" w:rsidRDefault="00E668AF"/>
        </w:tc>
        <w:tc>
          <w:tcPr>
            <w:tcW w:w="737" w:type="dxa"/>
            <w:vMerge/>
          </w:tcPr>
          <w:p w:rsidR="00E668AF" w:rsidRDefault="00E668AF"/>
        </w:tc>
        <w:tc>
          <w:tcPr>
            <w:tcW w:w="794" w:type="dxa"/>
            <w:vMerge/>
          </w:tcPr>
          <w:p w:rsidR="00E668AF" w:rsidRDefault="00E668AF"/>
        </w:tc>
        <w:tc>
          <w:tcPr>
            <w:tcW w:w="850" w:type="dxa"/>
            <w:vMerge/>
          </w:tcPr>
          <w:p w:rsidR="00E668AF" w:rsidRDefault="00E668AF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668AF" w:rsidRDefault="00E668AF"/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</w:tcPr>
          <w:p w:rsidR="00E668AF" w:rsidRDefault="00E668AF"/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</w:tcPr>
          <w:p w:rsidR="00E668AF" w:rsidRDefault="00E668AF"/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</w:tcPr>
          <w:p w:rsidR="00E668AF" w:rsidRDefault="00E668AF"/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</w:tcPr>
          <w:p w:rsidR="00E668AF" w:rsidRDefault="00E668AF"/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</w:tcPr>
          <w:p w:rsidR="00E668AF" w:rsidRDefault="00E668AF"/>
        </w:tc>
      </w:tr>
      <w:tr w:rsidR="00E668AF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E668AF" w:rsidRDefault="00E668AF"/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E668AF" w:rsidRDefault="00E668AF"/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:rsidR="00E668AF" w:rsidRDefault="00E668AF"/>
        </w:tc>
        <w:tc>
          <w:tcPr>
            <w:tcW w:w="1417" w:type="dxa"/>
            <w:vMerge/>
          </w:tcPr>
          <w:p w:rsidR="00E668AF" w:rsidRDefault="00E668AF"/>
        </w:tc>
        <w:tc>
          <w:tcPr>
            <w:tcW w:w="680" w:type="dxa"/>
            <w:vMerge/>
          </w:tcPr>
          <w:p w:rsidR="00E668AF" w:rsidRDefault="00E668AF"/>
        </w:tc>
        <w:tc>
          <w:tcPr>
            <w:tcW w:w="680" w:type="dxa"/>
            <w:vMerge/>
          </w:tcPr>
          <w:p w:rsidR="00E668AF" w:rsidRDefault="00E668AF"/>
        </w:tc>
        <w:tc>
          <w:tcPr>
            <w:tcW w:w="648" w:type="dxa"/>
            <w:vMerge/>
          </w:tcPr>
          <w:p w:rsidR="00E668AF" w:rsidRDefault="00E668AF"/>
        </w:tc>
        <w:tc>
          <w:tcPr>
            <w:tcW w:w="850" w:type="dxa"/>
            <w:vMerge/>
          </w:tcPr>
          <w:p w:rsidR="00E668AF" w:rsidRDefault="00E668AF"/>
        </w:tc>
        <w:tc>
          <w:tcPr>
            <w:tcW w:w="737" w:type="dxa"/>
            <w:vMerge/>
          </w:tcPr>
          <w:p w:rsidR="00E668AF" w:rsidRDefault="00E668AF"/>
        </w:tc>
        <w:tc>
          <w:tcPr>
            <w:tcW w:w="794" w:type="dxa"/>
            <w:vMerge/>
          </w:tcPr>
          <w:p w:rsidR="00E668AF" w:rsidRDefault="00E668AF"/>
        </w:tc>
        <w:tc>
          <w:tcPr>
            <w:tcW w:w="850" w:type="dxa"/>
            <w:vMerge/>
          </w:tcPr>
          <w:p w:rsidR="00E668AF" w:rsidRDefault="00E668AF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668AF" w:rsidRDefault="00E668AF"/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</w:tcPr>
          <w:p w:rsidR="00E668AF" w:rsidRDefault="00E668AF"/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</w:tcPr>
          <w:p w:rsidR="00E668AF" w:rsidRDefault="00E668AF"/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</w:tcPr>
          <w:p w:rsidR="00E668AF" w:rsidRDefault="00E668AF"/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</w:tcPr>
          <w:p w:rsidR="00E668AF" w:rsidRDefault="00E668AF"/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</w:tcPr>
          <w:p w:rsidR="00E668AF" w:rsidRDefault="00E668AF"/>
        </w:tc>
      </w:tr>
      <w:tr w:rsidR="00E668AF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E668AF" w:rsidRDefault="00E668AF"/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E668AF" w:rsidRDefault="00E668AF"/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:rsidR="00E668AF" w:rsidRDefault="00E668AF"/>
        </w:tc>
        <w:tc>
          <w:tcPr>
            <w:tcW w:w="1417" w:type="dxa"/>
            <w:vMerge/>
          </w:tcPr>
          <w:p w:rsidR="00E668AF" w:rsidRDefault="00E668AF"/>
        </w:tc>
        <w:tc>
          <w:tcPr>
            <w:tcW w:w="680" w:type="dxa"/>
            <w:vMerge/>
          </w:tcPr>
          <w:p w:rsidR="00E668AF" w:rsidRDefault="00E668AF"/>
        </w:tc>
        <w:tc>
          <w:tcPr>
            <w:tcW w:w="680" w:type="dxa"/>
            <w:vMerge/>
          </w:tcPr>
          <w:p w:rsidR="00E668AF" w:rsidRDefault="00E668AF"/>
        </w:tc>
        <w:tc>
          <w:tcPr>
            <w:tcW w:w="648" w:type="dxa"/>
            <w:vMerge/>
          </w:tcPr>
          <w:p w:rsidR="00E668AF" w:rsidRDefault="00E668AF"/>
        </w:tc>
        <w:tc>
          <w:tcPr>
            <w:tcW w:w="850" w:type="dxa"/>
            <w:vMerge/>
          </w:tcPr>
          <w:p w:rsidR="00E668AF" w:rsidRDefault="00E668AF"/>
        </w:tc>
        <w:tc>
          <w:tcPr>
            <w:tcW w:w="737" w:type="dxa"/>
            <w:vMerge/>
          </w:tcPr>
          <w:p w:rsidR="00E668AF" w:rsidRDefault="00E668AF"/>
        </w:tc>
        <w:tc>
          <w:tcPr>
            <w:tcW w:w="794" w:type="dxa"/>
            <w:vMerge/>
          </w:tcPr>
          <w:p w:rsidR="00E668AF" w:rsidRDefault="00E668AF"/>
        </w:tc>
        <w:tc>
          <w:tcPr>
            <w:tcW w:w="850" w:type="dxa"/>
            <w:vMerge/>
          </w:tcPr>
          <w:p w:rsidR="00E668AF" w:rsidRDefault="00E668AF"/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668AF" w:rsidRDefault="00E668AF"/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</w:tcPr>
          <w:p w:rsidR="00E668AF" w:rsidRDefault="00E668AF"/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</w:tcPr>
          <w:p w:rsidR="00E668AF" w:rsidRDefault="00E668AF"/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</w:tcPr>
          <w:p w:rsidR="00E668AF" w:rsidRDefault="00E668AF"/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</w:tcPr>
          <w:p w:rsidR="00E668AF" w:rsidRDefault="00E668AF"/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</w:tcPr>
          <w:p w:rsidR="00E668AF" w:rsidRDefault="00E668AF"/>
        </w:tc>
      </w:tr>
    </w:tbl>
    <w:p w:rsidR="00E668AF" w:rsidRDefault="00E668AF">
      <w:pPr>
        <w:pStyle w:val="ConsPlusNormal"/>
      </w:pPr>
      <w:hyperlink r:id="rId10" w:history="1">
        <w:r>
          <w:rPr>
            <w:i/>
            <w:color w:val="0000FF"/>
          </w:rPr>
          <w:br/>
        </w:r>
        <w:r>
          <w:rPr>
            <w:i/>
            <w:color w:val="0000FF"/>
          </w:rPr>
          <w:lastRenderedPageBreak/>
          <w:t>Постановление КМ РТ от 16.10.2013 N 764 (ред. от 15.03.2021) "Об утверждении Государственной программы "Обеспечение общественного порядка и противодействие преступности в Республике Татарстан на 2014 - 2025 годы" {КонсультантПлюс}</w:t>
        </w:r>
      </w:hyperlink>
      <w:r>
        <w:br/>
      </w:r>
    </w:p>
    <w:p w:rsidR="0063099A" w:rsidRDefault="0063099A"/>
    <w:sectPr w:rsidR="0063099A" w:rsidSect="00FD5A05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8AF"/>
    <w:rsid w:val="001E0668"/>
    <w:rsid w:val="00260873"/>
    <w:rsid w:val="00402242"/>
    <w:rsid w:val="005827C9"/>
    <w:rsid w:val="005F4054"/>
    <w:rsid w:val="0063099A"/>
    <w:rsid w:val="006A0F02"/>
    <w:rsid w:val="007D67E3"/>
    <w:rsid w:val="009B1C24"/>
    <w:rsid w:val="00AC526D"/>
    <w:rsid w:val="00B166E4"/>
    <w:rsid w:val="00C93E36"/>
    <w:rsid w:val="00D22F95"/>
    <w:rsid w:val="00DF53ED"/>
    <w:rsid w:val="00E668AF"/>
    <w:rsid w:val="00F6118B"/>
    <w:rsid w:val="00F67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BC1412-6B46-4787-95C4-1FBD28FD2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668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668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C0CA8ABCC78D8DA76153EE15B7A90B2C6B8CA906F62C69FBE0122504ADE2921F9724D082C677C7B21CA9265C4F8F40AA8C3616DEC3DFD99DFB5F992lC74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C0CA8ABCC78D8DA761520EC4D16CDB9C6B296946A66C9C1E4502407158E2F74B9324B5D6F23717B29C0C53685A6AD59E9886C67F721FD93lC70J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C0CA8ABCC78D8DA761520EC4D16CDB9C7BB939865319EC3B5052A021DDE7564AF7B44597123796423CB93l676J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5C0CA8ABCC78D8DA76153EE15B7A90B2C6B8CA906F62C69FBE0122504ADE2921F9724D082C677C7B21CA9265C4F8F40AA8C3616DEC3DFD99DFB5F992lC74J" TargetMode="External"/><Relationship Id="rId10" Type="http://schemas.openxmlformats.org/officeDocument/2006/relationships/hyperlink" Target="consultantplus://offline/ref=5C0CA8ABCC78D8DA76153EE15B7A90B2C6B8CA906F62C797BA0422504ADE2921F9724D082C677C7B21CB9167C1F3A353EC9D383EAD76F093C4A9F998DB2502B3lB72J" TargetMode="External"/><Relationship Id="rId4" Type="http://schemas.openxmlformats.org/officeDocument/2006/relationships/hyperlink" Target="consultantplus://offline/ref=5C0CA8ABCC78D8DA76153EE15B7A90B2C6B8CA906F63CB94BF0C22504ADE2921F9724D082C677C7B21C89465C3F8F40AA8C3616DEC3DFD99DFB5F992lC74J" TargetMode="External"/><Relationship Id="rId9" Type="http://schemas.openxmlformats.org/officeDocument/2006/relationships/hyperlink" Target="consultantplus://offline/ref=5C0CA8ABCC78D8DA76153EE15B7A90B2C6B8CA906F62C797BA0422504ADE2921F9724D082C677C7B23CC946FC7F8F40AA8C3616DEC3DFD99DFB5F992lC74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3497</Words>
  <Characters>19939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Терехина Оксана Анатольевна</dc:creator>
  <cp:keywords/>
  <dc:description/>
  <cp:lastModifiedBy>detsad4</cp:lastModifiedBy>
  <cp:revision>2</cp:revision>
  <dcterms:created xsi:type="dcterms:W3CDTF">2022-09-15T06:28:00Z</dcterms:created>
  <dcterms:modified xsi:type="dcterms:W3CDTF">2022-09-15T06:28:00Z</dcterms:modified>
</cp:coreProperties>
</file>